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2D0B26">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2D0B26">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2D0B26">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6066ED">
        <w:rPr>
          <w:rFonts w:ascii="Times New Roman" w:hAnsi="Times New Roman" w:cs="Times New Roman"/>
          <w:smallCaps/>
          <w:sz w:val="24"/>
          <w:szCs w:val="24"/>
        </w:rPr>
        <w:t>cessing the link on page 1</w:t>
      </w:r>
      <w:r w:rsidRPr="00117192">
        <w:rPr>
          <w:rFonts w:ascii="Times New Roman" w:hAnsi="Times New Roman" w:cs="Times New Roman"/>
          <w:smallCaps/>
          <w:sz w:val="24"/>
          <w:szCs w:val="24"/>
        </w:rPr>
        <w:t xml:space="preserve"> of the invitation to bid.</w:t>
      </w:r>
    </w:p>
    <w:p w:rsidR="0032706E" w:rsidRPr="00117192" w:rsidRDefault="0032706E" w:rsidP="002D0B26">
      <w:pPr>
        <w:pStyle w:val="Default"/>
        <w:ind w:left="90"/>
        <w:jc w:val="both"/>
        <w:rPr>
          <w:smallCaps/>
        </w:rPr>
      </w:pPr>
    </w:p>
    <w:p w:rsidR="0032706E" w:rsidRPr="00117192" w:rsidRDefault="0032706E" w:rsidP="002D0B26">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2D0B26">
      <w:pPr>
        <w:spacing w:before="16" w:after="0" w:line="240" w:lineRule="auto"/>
        <w:jc w:val="both"/>
        <w:rPr>
          <w:rFonts w:ascii="Times New Roman" w:hAnsi="Times New Roman" w:cs="Times New Roman"/>
          <w:smallCaps/>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LaGov or LaPac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2D0B26">
      <w:pPr>
        <w:spacing w:before="16" w:after="0" w:line="240" w:lineRule="auto"/>
        <w:jc w:val="both"/>
        <w:rPr>
          <w:rFonts w:ascii="Times New Roman" w:hAnsi="Times New Roman" w:cs="Times New Roman"/>
          <w:b/>
          <w:sz w:val="24"/>
          <w:szCs w:val="24"/>
          <w:u w:val="single"/>
        </w:rPr>
      </w:pPr>
    </w:p>
    <w:p w:rsidR="0032706E" w:rsidRPr="00117192" w:rsidRDefault="0032706E" w:rsidP="002D0B26">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2D0B26">
      <w:pPr>
        <w:pStyle w:val="Default"/>
        <w:ind w:left="90"/>
        <w:jc w:val="both"/>
      </w:pPr>
      <w:r w:rsidRPr="00117192">
        <w:tab/>
      </w:r>
    </w:p>
    <w:p w:rsidR="0032706E" w:rsidRPr="00117192" w:rsidRDefault="0032706E" w:rsidP="002D0B26">
      <w:pPr>
        <w:pStyle w:val="Default"/>
        <w:ind w:left="90"/>
        <w:jc w:val="both"/>
      </w:pPr>
      <w:r w:rsidRPr="00117192">
        <w:tab/>
        <w:t xml:space="preserve">Office of State Procurement </w:t>
      </w:r>
    </w:p>
    <w:p w:rsidR="0032706E" w:rsidRPr="00117192" w:rsidRDefault="0032706E" w:rsidP="002D0B26">
      <w:pPr>
        <w:pStyle w:val="Default"/>
        <w:ind w:left="90"/>
        <w:jc w:val="both"/>
      </w:pPr>
      <w:r w:rsidRPr="00117192">
        <w:tab/>
        <w:t xml:space="preserve">Claiborne Building, Suite 2-160 </w:t>
      </w:r>
    </w:p>
    <w:p w:rsidR="0032706E" w:rsidRPr="00117192" w:rsidRDefault="0032706E" w:rsidP="002D0B26">
      <w:pPr>
        <w:pStyle w:val="Default"/>
        <w:ind w:left="90"/>
        <w:jc w:val="both"/>
      </w:pPr>
      <w:r w:rsidRPr="00117192">
        <w:tab/>
        <w:t xml:space="preserve">1201 North Third Street </w:t>
      </w:r>
    </w:p>
    <w:p w:rsidR="0032706E" w:rsidRPr="00117192" w:rsidRDefault="0032706E" w:rsidP="002D0B26">
      <w:pPr>
        <w:pStyle w:val="Default"/>
        <w:ind w:left="90"/>
        <w:jc w:val="both"/>
      </w:pPr>
      <w:r w:rsidRPr="00117192">
        <w:tab/>
        <w:t>Baton Rouge, LA 70802</w:t>
      </w:r>
    </w:p>
    <w:p w:rsidR="0032706E" w:rsidRPr="00117192" w:rsidRDefault="0032706E" w:rsidP="002D0B26">
      <w:pPr>
        <w:pStyle w:val="Default"/>
        <w:ind w:left="90"/>
        <w:jc w:val="both"/>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32706E" w:rsidRPr="00117192" w:rsidRDefault="0032706E" w:rsidP="002D0B26">
      <w:pPr>
        <w:spacing w:before="16" w:after="0" w:line="240" w:lineRule="auto"/>
        <w:jc w:val="both"/>
        <w:rPr>
          <w:rFonts w:ascii="Times New Roman" w:hAnsi="Times New Roman" w:cs="Times New Roman"/>
          <w:sz w:val="24"/>
          <w:szCs w:val="24"/>
        </w:rPr>
      </w:pPr>
    </w:p>
    <w:p w:rsidR="00EF4802" w:rsidRPr="00117192" w:rsidRDefault="00EF4802" w:rsidP="002D0B26">
      <w:pPr>
        <w:spacing w:before="16" w:after="0" w:line="240" w:lineRule="auto"/>
        <w:jc w:val="both"/>
        <w:rPr>
          <w:rFonts w:ascii="Times New Roman" w:hAnsi="Times New Roman" w:cs="Times New Roman"/>
          <w:sz w:val="24"/>
          <w:szCs w:val="24"/>
        </w:rPr>
      </w:pPr>
    </w:p>
    <w:p w:rsidR="00EF4802" w:rsidRPr="00117192" w:rsidRDefault="00EF4802" w:rsidP="002D0B26">
      <w:pPr>
        <w:spacing w:before="16" w:after="0" w:line="240" w:lineRule="auto"/>
        <w:jc w:val="both"/>
        <w:rPr>
          <w:rFonts w:ascii="Times New Roman" w:hAnsi="Times New Roman" w:cs="Times New Roman"/>
          <w:sz w:val="24"/>
          <w:szCs w:val="24"/>
        </w:rPr>
      </w:pPr>
    </w:p>
    <w:p w:rsidR="00EF4802" w:rsidRPr="00117192" w:rsidRDefault="0032706E" w:rsidP="002D0B26">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r>
      <w:r w:rsidR="00EF4802" w:rsidRPr="00117192">
        <w:rPr>
          <w:rFonts w:ascii="Times New Roman" w:eastAsia="Times New Roman" w:hAnsi="Times New Roman" w:cs="Times New Roman"/>
          <w:b/>
          <w:sz w:val="24"/>
          <w:szCs w:val="24"/>
        </w:rPr>
        <w:t>**ATTENTION**</w:t>
      </w:r>
    </w:p>
    <w:p w:rsidR="00EF4802" w:rsidRPr="00117192" w:rsidRDefault="00EF4802" w:rsidP="002D0B26">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2D0B26">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LaGov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2D0B26">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2D0B26">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2D0B26">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pacing w:val="-5"/>
          <w:sz w:val="24"/>
          <w:szCs w:val="24"/>
        </w:rPr>
        <w:t xml:space="preserve">LaGov provides LaPac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2D0B26">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2D0B26">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2D0B2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2D0B26">
      <w:pPr>
        <w:spacing w:after="0" w:line="240" w:lineRule="auto"/>
        <w:ind w:left="540" w:right="184" w:hanging="540"/>
        <w:jc w:val="both"/>
        <w:rPr>
          <w:rFonts w:ascii="Times New Roman" w:hAnsi="Times New Roman" w:cs="Times New Roman"/>
          <w:sz w:val="24"/>
          <w:szCs w:val="24"/>
        </w:rPr>
      </w:pPr>
    </w:p>
    <w:p w:rsidR="00C6062F" w:rsidRPr="00117192" w:rsidRDefault="000976C7" w:rsidP="002D0B26">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2D0B26" w:rsidRDefault="000976C7" w:rsidP="002D0B26">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2D0B26">
        <w:rPr>
          <w:rFonts w:ascii="Times New Roman" w:eastAsia="PMingLiU" w:hAnsi="Times New Roman" w:cs="Times New Roman"/>
          <w:sz w:val="24"/>
          <w:szCs w:val="24"/>
          <w:lang w:eastAsia="zh-TW"/>
        </w:rPr>
        <w:t xml:space="preserve"> contract.  </w:t>
      </w:r>
      <w:r w:rsidR="00887C95" w:rsidRPr="002D0B26">
        <w:rPr>
          <w:rFonts w:ascii="Times New Roman" w:eastAsia="PMingLiU" w:hAnsi="Times New Roman" w:cs="Times New Roman"/>
          <w:sz w:val="24"/>
          <w:szCs w:val="24"/>
          <w:lang w:eastAsia="zh-TW"/>
        </w:rPr>
        <w:t xml:space="preserve">Signing of vendor's </w:t>
      </w:r>
      <w:r w:rsidRPr="002D0B26">
        <w:rPr>
          <w:rFonts w:ascii="Times New Roman" w:eastAsia="PMingLiU" w:hAnsi="Times New Roman" w:cs="Times New Roman"/>
          <w:sz w:val="24"/>
          <w:szCs w:val="24"/>
          <w:lang w:eastAsia="zh-TW"/>
        </w:rPr>
        <w:tab/>
      </w:r>
      <w:r w:rsidR="002D0B26" w:rsidRPr="002D0B26">
        <w:rPr>
          <w:rFonts w:ascii="Times New Roman" w:eastAsia="PMingLiU" w:hAnsi="Times New Roman" w:cs="Times New Roman"/>
          <w:sz w:val="24"/>
          <w:szCs w:val="24"/>
          <w:lang w:eastAsia="zh-TW"/>
        </w:rPr>
        <w:t xml:space="preserve">forms is not </w:t>
      </w:r>
      <w:r w:rsidR="00887C95" w:rsidRPr="002D0B26">
        <w:rPr>
          <w:rFonts w:ascii="Times New Roman" w:eastAsia="PMingLiU" w:hAnsi="Times New Roman" w:cs="Times New Roman"/>
          <w:sz w:val="24"/>
          <w:szCs w:val="24"/>
          <w:lang w:eastAsia="zh-TW"/>
        </w:rPr>
        <w:t>allowed.</w:t>
      </w:r>
      <w:r w:rsidR="002031CB" w:rsidRPr="002D0B26">
        <w:rPr>
          <w:rFonts w:ascii="Times New Roman" w:eastAsia="PMingLiU" w:hAnsi="Times New Roman" w:cs="Times New Roman"/>
          <w:sz w:val="24"/>
          <w:szCs w:val="24"/>
          <w:lang w:eastAsia="zh-TW"/>
        </w:rPr>
        <w:br/>
      </w:r>
    </w:p>
    <w:p w:rsidR="00C6062F"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2D0B26">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2D0B26">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2D0B26">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2D0B26">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2D0B26">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2D0B2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2D0B26">
      <w:pPr>
        <w:spacing w:after="0" w:line="240" w:lineRule="auto"/>
        <w:ind w:left="540" w:hanging="540"/>
        <w:jc w:val="both"/>
        <w:rPr>
          <w:rFonts w:ascii="Times New Roman" w:hAnsi="Times New Roman" w:cs="Times New Roman"/>
          <w:sz w:val="24"/>
          <w:szCs w:val="24"/>
        </w:rPr>
      </w:pPr>
    </w:p>
    <w:p w:rsidR="00C6062F"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2E40AD"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6E09BB" w:rsidRDefault="006E09BB" w:rsidP="002D0B26">
      <w:pPr>
        <w:widowControl/>
        <w:spacing w:after="0" w:line="240" w:lineRule="auto"/>
        <w:ind w:left="540" w:hanging="540"/>
        <w:jc w:val="both"/>
        <w:rPr>
          <w:rFonts w:ascii="Times New Roman" w:hAnsi="Times New Roman" w:cs="Times New Roman"/>
          <w:sz w:val="24"/>
          <w:szCs w:val="24"/>
        </w:rPr>
      </w:pPr>
    </w:p>
    <w:p w:rsidR="00117192" w:rsidRDefault="00117192" w:rsidP="002D0B26">
      <w:pPr>
        <w:widowControl/>
        <w:spacing w:after="0" w:line="240" w:lineRule="auto"/>
        <w:ind w:left="540" w:hanging="540"/>
        <w:jc w:val="both"/>
        <w:rPr>
          <w:rFonts w:ascii="Times New Roman" w:hAnsi="Times New Roman" w:cs="Times New Roman"/>
          <w:sz w:val="24"/>
          <w:szCs w:val="24"/>
        </w:rPr>
      </w:pPr>
    </w:p>
    <w:p w:rsidR="00117192" w:rsidRPr="00117192" w:rsidRDefault="00117192" w:rsidP="002D0B26">
      <w:pPr>
        <w:widowControl/>
        <w:spacing w:after="0" w:line="240" w:lineRule="auto"/>
        <w:ind w:left="540" w:hanging="540"/>
        <w:jc w:val="both"/>
        <w:rPr>
          <w:rFonts w:ascii="Times New Roman" w:hAnsi="Times New Roman" w:cs="Times New Roman"/>
          <w:sz w:val="24"/>
          <w:szCs w:val="24"/>
        </w:rPr>
      </w:pPr>
    </w:p>
    <w:p w:rsidR="009D344A"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ab/>
      </w:r>
      <w:r w:rsidR="006E09BB" w:rsidRPr="00117192">
        <w:rPr>
          <w:rFonts w:ascii="Times New Roman" w:hAnsi="Times New Roman" w:cs="Times New Roman"/>
          <w:b/>
          <w:sz w:val="24"/>
          <w:szCs w:val="24"/>
        </w:rPr>
        <w:t xml:space="preserve">Invoices:  </w:t>
      </w:r>
    </w:p>
    <w:p w:rsidR="006E09BB"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LaCarte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LaCarte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LaCarte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The LaCarte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2D0B26">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LaCarte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LaCarte.</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LaCarte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Default="00172F15"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Pr="00117192"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r w:rsidR="00172F15" w:rsidRPr="00117192">
        <w:rPr>
          <w:rFonts w:ascii="Times New Roman" w:hAnsi="Times New Roman" w:cs="Times New Roman"/>
          <w:sz w:val="24"/>
          <w:szCs w:val="24"/>
        </w:rPr>
        <w:t>LaCarte</w:t>
      </w:r>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2D0B26">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2D0B26">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2D0B26">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2D0B26">
      <w:pPr>
        <w:spacing w:after="0" w:line="240" w:lineRule="auto"/>
        <w:jc w:val="both"/>
        <w:rPr>
          <w:rFonts w:ascii="Times New Roman" w:hAnsi="Times New Roman" w:cs="Times New Roman"/>
          <w:b/>
          <w:sz w:val="24"/>
          <w:szCs w:val="24"/>
        </w:rPr>
      </w:pPr>
    </w:p>
    <w:p w:rsidR="00172F15"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2D0B2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2D0B26">
      <w:pPr>
        <w:spacing w:after="0" w:line="240" w:lineRule="auto"/>
        <w:ind w:left="540" w:hanging="540"/>
        <w:jc w:val="both"/>
        <w:rPr>
          <w:rFonts w:ascii="Times New Roman" w:hAnsi="Times New Roman" w:cs="Times New Roman"/>
          <w:sz w:val="24"/>
          <w:szCs w:val="24"/>
        </w:rPr>
      </w:pPr>
    </w:p>
    <w:p w:rsidR="001C494C" w:rsidRPr="00117192" w:rsidRDefault="00385724" w:rsidP="002D0B26">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2D0B26">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385724" w:rsidP="002D0B26">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2D0B26">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2D0B26">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2D0B26">
      <w:pPr>
        <w:pStyle w:val="ListParagraph"/>
        <w:spacing w:line="240" w:lineRule="auto"/>
        <w:ind w:left="540"/>
        <w:jc w:val="both"/>
        <w:rPr>
          <w:rFonts w:ascii="Times New Roman" w:hAnsi="Times New Roman" w:cs="Times New Roman"/>
          <w:b/>
          <w:sz w:val="24"/>
          <w:szCs w:val="24"/>
        </w:rPr>
      </w:pPr>
    </w:p>
    <w:p w:rsidR="00172F15"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2D0B26">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2D0B26">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2D0B26">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2D0B26">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2D0B26">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D7441A" w:rsidRPr="00117192" w:rsidRDefault="00D7441A" w:rsidP="002D0B26">
      <w:pPr>
        <w:pStyle w:val="ListParagraph"/>
        <w:spacing w:after="0" w:line="240" w:lineRule="auto"/>
        <w:ind w:left="540"/>
        <w:jc w:val="both"/>
        <w:rPr>
          <w:rFonts w:ascii="Times New Roman" w:hAnsi="Times New Roman" w:cs="Times New Roman"/>
          <w:sz w:val="24"/>
          <w:szCs w:val="24"/>
        </w:rPr>
      </w:pPr>
    </w:p>
    <w:p w:rsidR="00D7441A" w:rsidRPr="00117192" w:rsidRDefault="00D7441A"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000976C7" w:rsidRPr="00117192">
        <w:rPr>
          <w:rFonts w:ascii="Times New Roman" w:hAnsi="Times New Roman" w:cs="Times New Roman"/>
          <w:b/>
          <w:sz w:val="24"/>
          <w:szCs w:val="24"/>
        </w:rPr>
        <w:tab/>
      </w:r>
      <w:r w:rsidRPr="00117192">
        <w:rPr>
          <w:rFonts w:ascii="Times New Roman" w:hAnsi="Times New Roman" w:cs="Times New Roman"/>
          <w:b/>
          <w:sz w:val="24"/>
          <w:szCs w:val="24"/>
        </w:rPr>
        <w:t>Contract Period:</w:t>
      </w:r>
    </w:p>
    <w:p w:rsidR="0032706E" w:rsidRPr="00117192" w:rsidRDefault="00D7441A" w:rsidP="002D0B26">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662931" w:rsidRPr="00117192">
        <w:rPr>
          <w:rFonts w:ascii="Times New Roman" w:hAnsi="Times New Roman" w:cs="Times New Roman"/>
          <w:sz w:val="24"/>
          <w:szCs w:val="24"/>
        </w:rPr>
        <w:t>r the period beginning July 1</w:t>
      </w:r>
      <w:r w:rsidR="00F83D1C" w:rsidRPr="00117192">
        <w:rPr>
          <w:rFonts w:ascii="Times New Roman" w:hAnsi="Times New Roman" w:cs="Times New Roman"/>
          <w:sz w:val="24"/>
          <w:szCs w:val="24"/>
        </w:rPr>
        <w:t xml:space="preserve">, </w:t>
      </w:r>
      <w:r w:rsidR="006178A4">
        <w:rPr>
          <w:rFonts w:ascii="Times New Roman" w:hAnsi="Times New Roman" w:cs="Times New Roman"/>
          <w:sz w:val="24"/>
          <w:szCs w:val="24"/>
        </w:rPr>
        <w:t>2024</w:t>
      </w:r>
      <w:r w:rsidRPr="00117192">
        <w:rPr>
          <w:rFonts w:ascii="Times New Roman" w:hAnsi="Times New Roman" w:cs="Times New Roman"/>
          <w:sz w:val="24"/>
          <w:szCs w:val="24"/>
        </w:rPr>
        <w:t xml:space="preserve"> or date of award, whichever is</w:t>
      </w:r>
      <w:r w:rsidR="000976C7" w:rsidRPr="00117192">
        <w:rPr>
          <w:rFonts w:ascii="Times New Roman" w:hAnsi="Times New Roman" w:cs="Times New Roman"/>
          <w:sz w:val="24"/>
          <w:szCs w:val="24"/>
        </w:rPr>
        <w:t xml:space="preserve">  </w:t>
      </w:r>
      <w:r w:rsidR="000976C7" w:rsidRPr="00117192">
        <w:rPr>
          <w:rFonts w:ascii="Times New Roman" w:hAnsi="Times New Roman" w:cs="Times New Roman"/>
          <w:sz w:val="24"/>
          <w:szCs w:val="24"/>
        </w:rPr>
        <w:tab/>
      </w:r>
      <w:r w:rsidR="00662931" w:rsidRPr="00117192">
        <w:rPr>
          <w:rFonts w:ascii="Times New Roman" w:hAnsi="Times New Roman" w:cs="Times New Roman"/>
          <w:sz w:val="24"/>
          <w:szCs w:val="24"/>
        </w:rPr>
        <w:t>later, and ending June 30</w:t>
      </w:r>
      <w:r w:rsidR="00F83D1C" w:rsidRPr="00117192">
        <w:rPr>
          <w:rFonts w:ascii="Times New Roman" w:hAnsi="Times New Roman" w:cs="Times New Roman"/>
          <w:sz w:val="24"/>
          <w:szCs w:val="24"/>
        </w:rPr>
        <w:t xml:space="preserve">, </w:t>
      </w:r>
      <w:r w:rsidR="006178A4">
        <w:rPr>
          <w:rFonts w:ascii="Times New Roman" w:hAnsi="Times New Roman" w:cs="Times New Roman"/>
          <w:sz w:val="24"/>
          <w:szCs w:val="24"/>
        </w:rPr>
        <w:t>2025.</w:t>
      </w:r>
    </w:p>
    <w:p w:rsidR="000976C7" w:rsidRDefault="000976C7" w:rsidP="002D0B26">
      <w:pPr>
        <w:pStyle w:val="ListParagraph"/>
        <w:spacing w:after="0" w:line="240" w:lineRule="auto"/>
        <w:ind w:left="0"/>
        <w:jc w:val="both"/>
        <w:rPr>
          <w:rFonts w:ascii="Times New Roman" w:hAnsi="Times New Roman" w:cs="Times New Roman"/>
          <w:sz w:val="24"/>
          <w:szCs w:val="24"/>
        </w:rPr>
      </w:pPr>
    </w:p>
    <w:p w:rsidR="002D0B26" w:rsidRDefault="002D0B26" w:rsidP="002D0B26">
      <w:pPr>
        <w:pStyle w:val="ListParagraph"/>
        <w:spacing w:after="0" w:line="240" w:lineRule="auto"/>
        <w:ind w:left="0"/>
        <w:jc w:val="both"/>
        <w:rPr>
          <w:rFonts w:ascii="Times New Roman" w:hAnsi="Times New Roman" w:cs="Times New Roman"/>
          <w:sz w:val="24"/>
          <w:szCs w:val="24"/>
        </w:rPr>
      </w:pPr>
    </w:p>
    <w:p w:rsidR="002D0B26" w:rsidRPr="00117192" w:rsidRDefault="002D0B26" w:rsidP="002D0B26">
      <w:pPr>
        <w:pStyle w:val="ListParagraph"/>
        <w:spacing w:after="0" w:line="240" w:lineRule="auto"/>
        <w:ind w:left="0"/>
        <w:jc w:val="both"/>
        <w:rPr>
          <w:rFonts w:ascii="Times New Roman" w:hAnsi="Times New Roman" w:cs="Times New Roman"/>
          <w:sz w:val="24"/>
          <w:szCs w:val="24"/>
        </w:rPr>
      </w:pPr>
    </w:p>
    <w:p w:rsidR="000976C7" w:rsidRPr="00117192" w:rsidRDefault="000976C7"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 xml:space="preserve">16.     </w:t>
      </w:r>
      <w:r w:rsidRPr="00117192">
        <w:rPr>
          <w:rFonts w:ascii="Times New Roman" w:hAnsi="Times New Roman" w:cs="Times New Roman"/>
          <w:b/>
          <w:sz w:val="24"/>
          <w:szCs w:val="24"/>
        </w:rPr>
        <w:tab/>
        <w:t>Estimated Quantity:</w:t>
      </w:r>
    </w:p>
    <w:p w:rsidR="00483E2D" w:rsidRPr="00117192" w:rsidRDefault="000976C7" w:rsidP="002D0B26">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2D0B26">
      <w:pPr>
        <w:pStyle w:val="ListParagraph"/>
        <w:spacing w:after="0" w:line="240" w:lineRule="auto"/>
        <w:ind w:left="0"/>
        <w:jc w:val="both"/>
        <w:rPr>
          <w:rFonts w:ascii="Times New Roman" w:hAnsi="Times New Roman" w:cs="Times New Roman"/>
          <w:sz w:val="24"/>
          <w:szCs w:val="24"/>
        </w:rPr>
      </w:pPr>
    </w:p>
    <w:p w:rsidR="00483E2D" w:rsidRPr="00117192" w:rsidRDefault="00483E2D"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4C7848" w:rsidRDefault="00117192" w:rsidP="002D0B26">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6426B" w:rsidRPr="00117192" w:rsidRDefault="0036426B" w:rsidP="002D0B26">
      <w:pPr>
        <w:pStyle w:val="ListParagraph"/>
        <w:spacing w:after="0" w:line="240" w:lineRule="auto"/>
        <w:jc w:val="both"/>
        <w:rPr>
          <w:rFonts w:ascii="Times New Roman" w:hAnsi="Times New Roman" w:cs="Times New Roman"/>
          <w:sz w:val="24"/>
          <w:szCs w:val="24"/>
        </w:rPr>
      </w:pPr>
    </w:p>
    <w:p w:rsidR="00117192" w:rsidRPr="00117192" w:rsidRDefault="00117192" w:rsidP="002D0B26">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sidR="0036426B">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117192" w:rsidRDefault="00117192" w:rsidP="002D0B26">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5113D" w:rsidRDefault="0035113D" w:rsidP="002D0B26">
      <w:pPr>
        <w:spacing w:after="0" w:line="240" w:lineRule="auto"/>
        <w:ind w:left="720"/>
        <w:contextualSpacing/>
        <w:jc w:val="both"/>
        <w:rPr>
          <w:rFonts w:ascii="Times New Roman" w:hAnsi="Times New Roman" w:cs="Times New Roman"/>
          <w:sz w:val="24"/>
          <w:szCs w:val="24"/>
        </w:rPr>
      </w:pPr>
    </w:p>
    <w:p w:rsidR="0035113D" w:rsidRPr="0035113D" w:rsidRDefault="0035113D" w:rsidP="002D0B26">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35113D" w:rsidRDefault="0035113D" w:rsidP="002D0B26">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6178A4" w:rsidRDefault="006178A4" w:rsidP="002D0B26">
      <w:pPr>
        <w:widowControl/>
        <w:spacing w:after="0" w:line="240" w:lineRule="auto"/>
        <w:ind w:left="720"/>
        <w:contextualSpacing/>
        <w:jc w:val="both"/>
        <w:rPr>
          <w:rFonts w:ascii="Times New Roman" w:eastAsia="Times New Roman" w:hAnsi="Times New Roman" w:cs="Times New Roman"/>
          <w:sz w:val="24"/>
          <w:szCs w:val="24"/>
        </w:rPr>
      </w:pPr>
    </w:p>
    <w:p w:rsidR="006178A4" w:rsidRPr="006178A4" w:rsidRDefault="006178A4" w:rsidP="006178A4">
      <w:pPr>
        <w:contextualSpacing/>
        <w:rPr>
          <w:rFonts w:ascii="Times New Roman" w:hAnsi="Times New Roman" w:cs="Times New Roman"/>
          <w:b/>
          <w:sz w:val="24"/>
          <w:szCs w:val="24"/>
        </w:rPr>
      </w:pPr>
      <w:r>
        <w:rPr>
          <w:rFonts w:ascii="Times New Roman" w:eastAsia="Times New Roman" w:hAnsi="Times New Roman" w:cs="Times New Roman"/>
          <w:b/>
          <w:bCs/>
          <w:sz w:val="24"/>
          <w:szCs w:val="24"/>
        </w:rPr>
        <w:t>20</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6178A4">
        <w:rPr>
          <w:rFonts w:ascii="Times New Roman" w:hAnsi="Times New Roman" w:cs="Times New Roman"/>
          <w:b/>
          <w:sz w:val="24"/>
          <w:szCs w:val="24"/>
        </w:rPr>
        <w:t>Proprietary:</w:t>
      </w:r>
    </w:p>
    <w:p w:rsidR="006178A4" w:rsidRDefault="006178A4" w:rsidP="006178A4">
      <w:pPr>
        <w:widowControl/>
        <w:spacing w:after="0" w:line="240" w:lineRule="auto"/>
        <w:ind w:left="720"/>
        <w:contextualSpacing/>
        <w:jc w:val="both"/>
        <w:rPr>
          <w:rFonts w:ascii="Times New Roman" w:eastAsia="Times New Roman" w:hAnsi="Times New Roman" w:cs="Times New Roman"/>
          <w:sz w:val="24"/>
          <w:szCs w:val="24"/>
        </w:rPr>
      </w:pPr>
      <w:r w:rsidRPr="006178A4">
        <w:rPr>
          <w:rFonts w:ascii="Times New Roman" w:hAnsi="Times New Roman" w:cs="Times New Roman"/>
          <w:sz w:val="24"/>
          <w:szCs w:val="24"/>
        </w:rPr>
        <w:t>In accordance with La. R.S. 39:1655, this solicitation has been approved as proprietary and only the brand(s) and model(s) specified will be considered for award.</w:t>
      </w:r>
      <w:r w:rsidRPr="006178A4">
        <w:rPr>
          <w:rFonts w:ascii="Times New Roman" w:eastAsia="Times New Roman" w:hAnsi="Times New Roman" w:cs="Times New Roman"/>
          <w:sz w:val="24"/>
          <w:szCs w:val="24"/>
        </w:rPr>
        <w:t xml:space="preserve"> </w:t>
      </w:r>
    </w:p>
    <w:p w:rsidR="006178A4" w:rsidRDefault="006178A4" w:rsidP="006178A4">
      <w:pPr>
        <w:widowControl/>
        <w:spacing w:after="0" w:line="240" w:lineRule="auto"/>
        <w:ind w:left="720"/>
        <w:contextualSpacing/>
        <w:jc w:val="both"/>
        <w:rPr>
          <w:rFonts w:ascii="Times New Roman" w:eastAsia="Times New Roman" w:hAnsi="Times New Roman" w:cs="Times New Roman"/>
          <w:sz w:val="24"/>
          <w:szCs w:val="24"/>
        </w:rPr>
      </w:pPr>
    </w:p>
    <w:p w:rsidR="006178A4" w:rsidRDefault="006178A4" w:rsidP="006178A4">
      <w:pPr>
        <w:contextualSpacing/>
        <w:rPr>
          <w:rFonts w:ascii="Times New Roman" w:hAnsi="Times New Roman" w:cs="Times New Roman"/>
          <w:b/>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Pr>
          <w:rFonts w:ascii="Times New Roman" w:hAnsi="Times New Roman" w:cs="Times New Roman"/>
          <w:b/>
          <w:sz w:val="24"/>
          <w:szCs w:val="24"/>
        </w:rPr>
        <w:t>New FY Delivery</w:t>
      </w:r>
      <w:r w:rsidRPr="006178A4">
        <w:rPr>
          <w:rFonts w:ascii="Times New Roman" w:hAnsi="Times New Roman" w:cs="Times New Roman"/>
          <w:b/>
          <w:sz w:val="24"/>
          <w:szCs w:val="24"/>
        </w:rPr>
        <w:t>:</w:t>
      </w:r>
    </w:p>
    <w:p w:rsidR="007D2093" w:rsidRDefault="006178A4" w:rsidP="006178A4">
      <w:pPr>
        <w:ind w:left="720"/>
        <w:contextualSpacing/>
        <w:rPr>
          <w:rFonts w:ascii="Times New Roman" w:hAnsi="Times New Roman" w:cs="Times New Roman"/>
          <w:sz w:val="24"/>
          <w:szCs w:val="24"/>
        </w:rPr>
      </w:pPr>
      <w:r w:rsidRPr="006178A4">
        <w:rPr>
          <w:rFonts w:ascii="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6178A4" w:rsidRPr="006178A4" w:rsidRDefault="006178A4" w:rsidP="006178A4">
      <w:pPr>
        <w:ind w:left="720"/>
        <w:contextualSpacing/>
        <w:rPr>
          <w:rFonts w:ascii="Times New Roman" w:hAnsi="Times New Roman" w:cs="Times New Roman"/>
          <w:b/>
          <w:sz w:val="24"/>
          <w:szCs w:val="24"/>
        </w:rPr>
      </w:pPr>
    </w:p>
    <w:p w:rsidR="00A91DF0" w:rsidRPr="00117192" w:rsidRDefault="006178A4" w:rsidP="002D0B2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2D0B26">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2D0B26">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bookmarkStart w:id="0" w:name="_GoBack"/>
      <w:bookmarkEnd w:id="0"/>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2D0B26">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 xml:space="preserve">State Procurement Analyst:  </w:t>
      </w:r>
      <w:r w:rsidR="00D5670A">
        <w:rPr>
          <w:rFonts w:ascii="Times New Roman" w:hAnsi="Times New Roman" w:cs="Times New Roman"/>
          <w:sz w:val="24"/>
          <w:szCs w:val="24"/>
        </w:rPr>
        <w:t>Kayler Holden</w:t>
      </w:r>
      <w:r w:rsidR="00CA73D6" w:rsidRPr="00117192">
        <w:rPr>
          <w:rFonts w:ascii="Times New Roman" w:hAnsi="Times New Roman" w:cs="Times New Roman"/>
          <w:sz w:val="24"/>
          <w:szCs w:val="24"/>
        </w:rPr>
        <w:t>, phone: 225-</w:t>
      </w:r>
      <w:r w:rsidR="00D5670A">
        <w:rPr>
          <w:rFonts w:ascii="Times New Roman" w:hAnsi="Times New Roman" w:cs="Times New Roman"/>
          <w:sz w:val="24"/>
          <w:szCs w:val="24"/>
        </w:rPr>
        <w:t>219-4693</w:t>
      </w:r>
      <w:r w:rsidR="00CA73D6" w:rsidRPr="00117192">
        <w:rPr>
          <w:rFonts w:ascii="Times New Roman" w:hAnsi="Times New Roman" w:cs="Times New Roman"/>
          <w:sz w:val="24"/>
          <w:szCs w:val="24"/>
        </w:rPr>
        <w:t xml:space="preserve">, email:  </w:t>
      </w:r>
      <w:r w:rsidR="00D5670A">
        <w:rPr>
          <w:rFonts w:ascii="Times New Roman" w:hAnsi="Times New Roman" w:cs="Times New Roman"/>
          <w:sz w:val="24"/>
          <w:szCs w:val="24"/>
        </w:rPr>
        <w:t>Kayler.Holden2</w:t>
      </w:r>
      <w:r w:rsidR="00CA73D6" w:rsidRPr="00117192">
        <w:rPr>
          <w:rFonts w:ascii="Times New Roman" w:hAnsi="Times New Roman" w:cs="Times New Roman"/>
          <w:sz w:val="24"/>
          <w:szCs w:val="24"/>
        </w:rPr>
        <w:t>@la.gov</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8A4" w:rsidRDefault="006178A4">
      <w:pPr>
        <w:spacing w:after="0" w:line="240" w:lineRule="auto"/>
      </w:pPr>
      <w:r>
        <w:separator/>
      </w:r>
    </w:p>
  </w:endnote>
  <w:endnote w:type="continuationSeparator" w:id="0">
    <w:p w:rsidR="006178A4" w:rsidRDefault="0061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5670A">
      <w:rPr>
        <w:rFonts w:ascii="Times New Roman" w:hAnsi="Times New Roman" w:cs="Times New Roman"/>
        <w:noProof/>
      </w:rPr>
      <w:t>4</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5670A">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8A4" w:rsidRDefault="006178A4">
      <w:pPr>
        <w:spacing w:after="0" w:line="240" w:lineRule="auto"/>
      </w:pPr>
      <w:r>
        <w:separator/>
      </w:r>
    </w:p>
  </w:footnote>
  <w:footnote w:type="continuationSeparator" w:id="0">
    <w:p w:rsidR="006178A4" w:rsidRDefault="00617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6178A4"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6178A4">
      <w:rPr>
        <w:rFonts w:ascii="Times New Roman" w:hAnsi="Times New Roman" w:cs="Times New Roman"/>
        <w:sz w:val="24"/>
        <w:szCs w:val="24"/>
      </w:rPr>
      <w:t>3000022757</w:t>
    </w:r>
    <w:r w:rsidR="006178A4">
      <w:rPr>
        <w:rFonts w:ascii="Times New Roman" w:hAnsi="Times New Roman" w:cs="Times New Roman"/>
        <w:sz w:val="24"/>
        <w:szCs w:val="24"/>
      </w:rPr>
      <w:tab/>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6178A4">
      <w:rPr>
        <w:rFonts w:ascii="Times New Roman" w:hAnsi="Times New Roman" w:cs="Times New Roman"/>
        <w:sz w:val="24"/>
        <w:szCs w:val="24"/>
      </w:rPr>
      <w:t xml:space="preserve"> </w:t>
    </w:r>
    <w:r w:rsidR="006178A4" w:rsidRPr="006178A4">
      <w:rPr>
        <w:rFonts w:ascii="Times New Roman" w:hAnsi="Times New Roman" w:cs="Times New Roman"/>
        <w:sz w:val="24"/>
        <w:szCs w:val="24"/>
      </w:rPr>
      <w:t>*Fax Bid* Syphilis Tests - LDH-OPH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A4"/>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D0B26"/>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066ED"/>
    <w:rsid w:val="006134BF"/>
    <w:rsid w:val="006178A4"/>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70A"/>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134D3541-2EFE-47E7-A532-9B4A60FB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617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3120-1AF7-4EDD-AC5D-7BFDC8B3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Blanket Order Master Attachment A - Special Terms and Conditions</Template>
  <TotalTime>31</TotalTime>
  <Pages>7</Pages>
  <Words>2602</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1</cp:revision>
  <cp:lastPrinted>2022-08-17T21:16:00Z</cp:lastPrinted>
  <dcterms:created xsi:type="dcterms:W3CDTF">2024-04-01T14:26:00Z</dcterms:created>
  <dcterms:modified xsi:type="dcterms:W3CDTF">2024-04-01T14:57:00Z</dcterms:modified>
</cp:coreProperties>
</file>