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20" w:rsidRDefault="00EA2320" w:rsidP="00772116">
      <w:pPr>
        <w:spacing w:after="0" w:line="240" w:lineRule="auto"/>
        <w:rPr>
          <w:rFonts w:eastAsia="Times New Roman"/>
          <w:sz w:val="24"/>
          <w:szCs w:val="24"/>
        </w:rPr>
      </w:pPr>
      <w:bookmarkStart w:id="0" w:name="_GoBack"/>
      <w:bookmarkEnd w:id="0"/>
    </w:p>
    <w:p w:rsidR="007533DE" w:rsidRPr="007533DE" w:rsidRDefault="007533DE" w:rsidP="00EA2320">
      <w:pPr>
        <w:spacing w:after="0" w:line="240" w:lineRule="auto"/>
        <w:jc w:val="center"/>
        <w:rPr>
          <w:rFonts w:eastAsia="Times New Roman"/>
          <w:sz w:val="24"/>
          <w:szCs w:val="24"/>
        </w:rPr>
      </w:pPr>
      <w:r w:rsidRPr="007533DE">
        <w:rPr>
          <w:rFonts w:eastAsia="Times New Roman"/>
          <w:sz w:val="24"/>
          <w:szCs w:val="24"/>
        </w:rPr>
        <w:fldChar w:fldCharType="begin"/>
      </w:r>
      <w:r w:rsidRPr="007533DE">
        <w:rPr>
          <w:rFonts w:eastAsia="Times New Roman"/>
          <w:sz w:val="24"/>
          <w:szCs w:val="24"/>
        </w:rPr>
        <w:instrText xml:space="preserve"> DATE \@ "MMMM d, yyyy" </w:instrText>
      </w:r>
      <w:r w:rsidRPr="007533DE">
        <w:rPr>
          <w:rFonts w:eastAsia="Times New Roman"/>
          <w:sz w:val="24"/>
          <w:szCs w:val="24"/>
        </w:rPr>
        <w:fldChar w:fldCharType="separate"/>
      </w:r>
      <w:r w:rsidR="00804AFF">
        <w:rPr>
          <w:rFonts w:eastAsia="Times New Roman"/>
          <w:noProof/>
          <w:sz w:val="24"/>
          <w:szCs w:val="24"/>
        </w:rPr>
        <w:t>February 26, 2024</w:t>
      </w:r>
      <w:r w:rsidRPr="007533DE">
        <w:rPr>
          <w:rFonts w:eastAsia="Times New Roman"/>
          <w:sz w:val="24"/>
          <w:szCs w:val="24"/>
        </w:rPr>
        <w:fldChar w:fldCharType="end"/>
      </w:r>
    </w:p>
    <w:p w:rsidR="00EA2320" w:rsidRDefault="00EA2320" w:rsidP="00EA2320">
      <w:pPr>
        <w:spacing w:after="0" w:line="240" w:lineRule="auto"/>
        <w:jc w:val="center"/>
        <w:rPr>
          <w:rFonts w:eastAsia="Times New Roman"/>
          <w:b/>
          <w:bCs/>
          <w:sz w:val="24"/>
          <w:szCs w:val="24"/>
        </w:rPr>
      </w:pPr>
    </w:p>
    <w:p w:rsidR="00EA2320" w:rsidRPr="00EA2320" w:rsidRDefault="00EA2320" w:rsidP="00EA2320">
      <w:pPr>
        <w:spacing w:after="0" w:line="240" w:lineRule="auto"/>
        <w:jc w:val="center"/>
        <w:rPr>
          <w:rFonts w:eastAsia="Times New Roman"/>
          <w:b/>
          <w:bCs/>
          <w:i/>
          <w:iCs/>
          <w:sz w:val="24"/>
          <w:szCs w:val="24"/>
        </w:rPr>
      </w:pPr>
      <w:r w:rsidRPr="00EA2320">
        <w:rPr>
          <w:rFonts w:eastAsia="Times New Roman"/>
          <w:b/>
          <w:bCs/>
          <w:sz w:val="24"/>
          <w:szCs w:val="24"/>
        </w:rPr>
        <w:t xml:space="preserve">ADDENDUM NO. 01 </w:t>
      </w:r>
    </w:p>
    <w:p w:rsidR="00EA2320" w:rsidRPr="00EA2320" w:rsidRDefault="00EA2320" w:rsidP="00EA2320">
      <w:pPr>
        <w:spacing w:after="0" w:line="240" w:lineRule="auto"/>
        <w:jc w:val="center"/>
        <w:rPr>
          <w:rFonts w:eastAsia="Times New Roman"/>
          <w:b/>
          <w:bCs/>
          <w:sz w:val="24"/>
          <w:szCs w:val="24"/>
        </w:rPr>
      </w:pPr>
    </w:p>
    <w:p w:rsidR="00A817DF" w:rsidRDefault="00EA2320" w:rsidP="00EA2320">
      <w:pPr>
        <w:spacing w:after="0" w:line="240" w:lineRule="auto"/>
        <w:jc w:val="both"/>
        <w:rPr>
          <w:rFonts w:eastAsia="Times New Roman"/>
          <w:sz w:val="24"/>
          <w:szCs w:val="24"/>
        </w:rPr>
      </w:pPr>
      <w:r w:rsidRPr="00EA2320">
        <w:rPr>
          <w:rFonts w:eastAsia="Times New Roman"/>
          <w:sz w:val="24"/>
          <w:szCs w:val="24"/>
        </w:rPr>
        <w:t xml:space="preserve">Your reference is directed to </w:t>
      </w:r>
      <w:proofErr w:type="spellStart"/>
      <w:r w:rsidRPr="00EA2320">
        <w:rPr>
          <w:rFonts w:eastAsia="Times New Roman"/>
          <w:sz w:val="24"/>
          <w:szCs w:val="24"/>
        </w:rPr>
        <w:t>RFx</w:t>
      </w:r>
      <w:proofErr w:type="spellEnd"/>
      <w:r w:rsidRPr="00EA2320">
        <w:rPr>
          <w:rFonts w:eastAsia="Times New Roman"/>
          <w:sz w:val="24"/>
          <w:szCs w:val="24"/>
        </w:rPr>
        <w:t xml:space="preserve"> Number </w:t>
      </w:r>
      <w:r w:rsidR="00A817DF">
        <w:rPr>
          <w:rFonts w:eastAsia="Times New Roman"/>
          <w:sz w:val="24"/>
          <w:szCs w:val="24"/>
        </w:rPr>
        <w:t>3000022571</w:t>
      </w:r>
      <w:r w:rsidRPr="00EA2320">
        <w:rPr>
          <w:rFonts w:eastAsia="Times New Roman"/>
          <w:sz w:val="24"/>
          <w:szCs w:val="24"/>
        </w:rPr>
        <w:t xml:space="preserve"> for the Invitation to Bid</w:t>
      </w:r>
      <w:r w:rsidR="00772116">
        <w:rPr>
          <w:rFonts w:eastAsia="Times New Roman"/>
          <w:sz w:val="24"/>
          <w:szCs w:val="24"/>
        </w:rPr>
        <w:t xml:space="preserve"> (ITB)</w:t>
      </w:r>
      <w:r w:rsidRPr="00EA2320">
        <w:rPr>
          <w:rFonts w:eastAsia="Times New Roman"/>
          <w:sz w:val="24"/>
          <w:szCs w:val="24"/>
        </w:rPr>
        <w:t xml:space="preserve"> for the State of Louisiana – </w:t>
      </w:r>
      <w:proofErr w:type="spellStart"/>
      <w:r w:rsidR="00A817DF">
        <w:rPr>
          <w:rFonts w:eastAsia="Times New Roman"/>
          <w:sz w:val="24"/>
          <w:szCs w:val="24"/>
        </w:rPr>
        <w:t>Titrator</w:t>
      </w:r>
      <w:proofErr w:type="spellEnd"/>
      <w:r w:rsidR="00A817DF">
        <w:rPr>
          <w:rFonts w:eastAsia="Times New Roman"/>
          <w:sz w:val="24"/>
          <w:szCs w:val="24"/>
        </w:rPr>
        <w:t xml:space="preserve"> Lab Equipment &amp; Software - LDH</w:t>
      </w:r>
      <w:r w:rsidRPr="00EA2320">
        <w:rPr>
          <w:rFonts w:eastAsia="Times New Roman"/>
          <w:sz w:val="24"/>
          <w:szCs w:val="24"/>
        </w:rPr>
        <w:t xml:space="preserve">, which is currently scheduled to open at </w:t>
      </w:r>
      <w:r w:rsidR="00A817DF">
        <w:rPr>
          <w:rFonts w:eastAsia="Times New Roman"/>
          <w:sz w:val="24"/>
          <w:szCs w:val="24"/>
        </w:rPr>
        <w:t>10:00 AM</w:t>
      </w:r>
      <w:r w:rsidR="00772116">
        <w:rPr>
          <w:rFonts w:eastAsia="Times New Roman"/>
          <w:sz w:val="24"/>
          <w:szCs w:val="24"/>
        </w:rPr>
        <w:t xml:space="preserve"> C</w:t>
      </w:r>
      <w:r w:rsidRPr="00EA2320">
        <w:rPr>
          <w:rFonts w:eastAsia="Times New Roman"/>
          <w:sz w:val="24"/>
          <w:szCs w:val="24"/>
        </w:rPr>
        <w:t xml:space="preserve">T on </w:t>
      </w:r>
      <w:r w:rsidR="00A817DF">
        <w:rPr>
          <w:rFonts w:eastAsia="Times New Roman"/>
          <w:sz w:val="24"/>
          <w:szCs w:val="24"/>
        </w:rPr>
        <w:t>March 12, 2024.</w:t>
      </w:r>
    </w:p>
    <w:p w:rsidR="00A817DF" w:rsidRDefault="00A817DF"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b/>
          <w:sz w:val="24"/>
          <w:szCs w:val="24"/>
        </w:rPr>
      </w:pPr>
      <w:r w:rsidRPr="009C7C7F">
        <w:rPr>
          <w:rFonts w:eastAsia="Times New Roman"/>
          <w:b/>
          <w:sz w:val="24"/>
          <w:szCs w:val="24"/>
        </w:rPr>
        <w:t>Questions from the Vendor and State’s Responses:</w:t>
      </w:r>
    </w:p>
    <w:p w:rsidR="009C7C7F" w:rsidRPr="009C7C7F" w:rsidRDefault="009C7C7F" w:rsidP="009C7C7F">
      <w:pPr>
        <w:spacing w:after="0" w:line="240" w:lineRule="auto"/>
        <w:jc w:val="both"/>
        <w:rPr>
          <w:rFonts w:eastAsia="Times New Roman"/>
          <w:b/>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b/>
          <w:sz w:val="24"/>
          <w:szCs w:val="24"/>
        </w:rPr>
        <w:t xml:space="preserve">Vendor Question 1. </w:t>
      </w:r>
      <w:r w:rsidR="003A504F">
        <w:rPr>
          <w:rFonts w:eastAsia="Times New Roman"/>
          <w:sz w:val="24"/>
          <w:szCs w:val="24"/>
        </w:rPr>
        <w:t>How are you currently running you</w:t>
      </w:r>
      <w:r w:rsidR="00A074EE">
        <w:rPr>
          <w:rFonts w:eastAsia="Times New Roman"/>
          <w:sz w:val="24"/>
          <w:szCs w:val="24"/>
        </w:rPr>
        <w:t>r</w:t>
      </w:r>
      <w:r w:rsidR="003A504F">
        <w:rPr>
          <w:rFonts w:eastAsia="Times New Roman"/>
          <w:sz w:val="24"/>
          <w:szCs w:val="24"/>
        </w:rPr>
        <w:t xml:space="preserve"> analysis?</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rPr>
          <w:b/>
          <w:i/>
          <w:sz w:val="24"/>
          <w:szCs w:val="24"/>
        </w:rPr>
      </w:pPr>
      <w:r w:rsidRPr="009C7C7F">
        <w:rPr>
          <w:b/>
          <w:i/>
          <w:sz w:val="24"/>
          <w:szCs w:val="24"/>
        </w:rPr>
        <w:t xml:space="preserve">State’s Response: </w:t>
      </w:r>
      <w:r w:rsidR="00A074EE">
        <w:rPr>
          <w:b/>
          <w:i/>
          <w:sz w:val="24"/>
          <w:szCs w:val="24"/>
        </w:rPr>
        <w:t>B</w:t>
      </w:r>
      <w:r w:rsidR="003A504F">
        <w:rPr>
          <w:rFonts w:eastAsia="Times New Roman"/>
          <w:i/>
          <w:sz w:val="24"/>
          <w:szCs w:val="24"/>
        </w:rPr>
        <w:t xml:space="preserve">y </w:t>
      </w:r>
      <w:proofErr w:type="spellStart"/>
      <w:r w:rsidR="003A504F">
        <w:rPr>
          <w:rFonts w:eastAsia="Times New Roman"/>
          <w:i/>
          <w:sz w:val="24"/>
          <w:szCs w:val="24"/>
        </w:rPr>
        <w:t>Mettler</w:t>
      </w:r>
      <w:proofErr w:type="spellEnd"/>
      <w:r w:rsidR="003A504F">
        <w:rPr>
          <w:rFonts w:eastAsia="Times New Roman"/>
          <w:i/>
          <w:sz w:val="24"/>
          <w:szCs w:val="24"/>
        </w:rPr>
        <w:t>-Toledo T-70</w:t>
      </w:r>
      <w:r w:rsidRPr="009C7C7F">
        <w:rPr>
          <w:rFonts w:eastAsia="Times New Roman"/>
          <w:i/>
          <w:sz w:val="24"/>
          <w:szCs w:val="24"/>
        </w:rPr>
        <w:t xml:space="preserve"> </w:t>
      </w:r>
    </w:p>
    <w:p w:rsidR="009C7C7F" w:rsidRPr="009C7C7F" w:rsidRDefault="009C7C7F" w:rsidP="009C7C7F">
      <w:pPr>
        <w:spacing w:after="0" w:line="240" w:lineRule="auto"/>
        <w:jc w:val="both"/>
        <w:rPr>
          <w:rFonts w:eastAsia="Times New Roman"/>
          <w:b/>
          <w:sz w:val="24"/>
          <w:szCs w:val="24"/>
        </w:rPr>
      </w:pPr>
    </w:p>
    <w:p w:rsidR="009C7C7F" w:rsidRPr="003A504F" w:rsidRDefault="003A504F" w:rsidP="009C7C7F">
      <w:pPr>
        <w:spacing w:after="0" w:line="240" w:lineRule="auto"/>
        <w:jc w:val="both"/>
        <w:rPr>
          <w:rFonts w:eastAsia="Times New Roman"/>
          <w:sz w:val="24"/>
          <w:szCs w:val="24"/>
        </w:rPr>
      </w:pPr>
      <w:r>
        <w:rPr>
          <w:rFonts w:eastAsia="Times New Roman"/>
          <w:b/>
          <w:sz w:val="24"/>
          <w:szCs w:val="24"/>
        </w:rPr>
        <w:t xml:space="preserve">Vendor Question 2. </w:t>
      </w:r>
      <w:r>
        <w:rPr>
          <w:rFonts w:eastAsia="Times New Roman"/>
          <w:sz w:val="24"/>
          <w:szCs w:val="24"/>
        </w:rPr>
        <w:t>What is your application?</w:t>
      </w:r>
    </w:p>
    <w:p w:rsidR="009C7C7F" w:rsidRPr="009C7C7F" w:rsidRDefault="009C7C7F" w:rsidP="009C7C7F">
      <w:pPr>
        <w:spacing w:after="0" w:line="240" w:lineRule="auto"/>
        <w:jc w:val="both"/>
        <w:rPr>
          <w:rFonts w:eastAsia="Times New Roman"/>
          <w:sz w:val="24"/>
          <w:szCs w:val="24"/>
        </w:rPr>
      </w:pPr>
    </w:p>
    <w:p w:rsidR="009C7C7F" w:rsidRDefault="009C7C7F" w:rsidP="009C7C7F">
      <w:pPr>
        <w:spacing w:after="0" w:line="240" w:lineRule="auto"/>
        <w:rPr>
          <w:rFonts w:eastAsia="Times New Roman"/>
          <w:i/>
          <w:sz w:val="24"/>
          <w:szCs w:val="24"/>
        </w:rPr>
      </w:pPr>
      <w:r w:rsidRPr="009C7C7F">
        <w:rPr>
          <w:b/>
          <w:i/>
          <w:sz w:val="24"/>
          <w:szCs w:val="24"/>
        </w:rPr>
        <w:t xml:space="preserve">State’s Response: </w:t>
      </w:r>
      <w:r w:rsidR="003A504F">
        <w:rPr>
          <w:rFonts w:eastAsia="Times New Roman"/>
          <w:i/>
          <w:sz w:val="24"/>
          <w:szCs w:val="24"/>
        </w:rPr>
        <w:t>EPA Method 150.1</w:t>
      </w:r>
    </w:p>
    <w:p w:rsidR="003A504F" w:rsidRPr="009C7C7F" w:rsidRDefault="003A504F" w:rsidP="009C7C7F">
      <w:pPr>
        <w:spacing w:after="0" w:line="240" w:lineRule="auto"/>
        <w:rPr>
          <w:b/>
          <w:i/>
          <w:sz w:val="24"/>
          <w:szCs w:val="24"/>
        </w:rPr>
      </w:pPr>
    </w:p>
    <w:p w:rsidR="003A504F" w:rsidRPr="009C7C7F" w:rsidRDefault="003A504F" w:rsidP="003A504F">
      <w:pPr>
        <w:spacing w:after="0" w:line="240" w:lineRule="auto"/>
        <w:jc w:val="both"/>
        <w:rPr>
          <w:rFonts w:eastAsia="Times New Roman"/>
          <w:sz w:val="24"/>
          <w:szCs w:val="24"/>
        </w:rPr>
      </w:pPr>
      <w:r w:rsidRPr="009C7C7F">
        <w:rPr>
          <w:rFonts w:eastAsia="Times New Roman"/>
          <w:b/>
          <w:sz w:val="24"/>
          <w:szCs w:val="24"/>
        </w:rPr>
        <w:t xml:space="preserve">Vendor Question </w:t>
      </w:r>
      <w:r>
        <w:rPr>
          <w:rFonts w:eastAsia="Times New Roman"/>
          <w:b/>
          <w:sz w:val="24"/>
          <w:szCs w:val="24"/>
        </w:rPr>
        <w:t>3</w:t>
      </w:r>
      <w:r w:rsidRPr="009C7C7F">
        <w:rPr>
          <w:rFonts w:eastAsia="Times New Roman"/>
          <w:b/>
          <w:sz w:val="24"/>
          <w:szCs w:val="24"/>
        </w:rPr>
        <w:t xml:space="preserve">. </w:t>
      </w:r>
      <w:r>
        <w:rPr>
          <w:rFonts w:eastAsia="Times New Roman"/>
          <w:sz w:val="24"/>
          <w:szCs w:val="24"/>
        </w:rPr>
        <w:t>What is your sample?</w:t>
      </w:r>
    </w:p>
    <w:p w:rsidR="003A504F" w:rsidRPr="009C7C7F" w:rsidRDefault="003A504F" w:rsidP="003A504F">
      <w:pPr>
        <w:spacing w:after="0" w:line="240" w:lineRule="auto"/>
        <w:jc w:val="both"/>
        <w:rPr>
          <w:rFonts w:eastAsia="Times New Roman"/>
          <w:sz w:val="24"/>
          <w:szCs w:val="24"/>
        </w:rPr>
      </w:pPr>
    </w:p>
    <w:p w:rsidR="003A504F" w:rsidRPr="009C7C7F" w:rsidRDefault="003A504F" w:rsidP="003A504F">
      <w:pPr>
        <w:spacing w:after="0" w:line="240" w:lineRule="auto"/>
        <w:rPr>
          <w:b/>
          <w:i/>
          <w:sz w:val="24"/>
          <w:szCs w:val="24"/>
        </w:rPr>
      </w:pPr>
      <w:r w:rsidRPr="009C7C7F">
        <w:rPr>
          <w:b/>
          <w:i/>
          <w:sz w:val="24"/>
          <w:szCs w:val="24"/>
        </w:rPr>
        <w:t xml:space="preserve">State’s Response: </w:t>
      </w:r>
      <w:r>
        <w:rPr>
          <w:rFonts w:eastAsia="Times New Roman"/>
          <w:i/>
          <w:sz w:val="24"/>
          <w:szCs w:val="24"/>
        </w:rPr>
        <w:t>Drinking Water</w:t>
      </w:r>
      <w:r w:rsidRPr="009C7C7F">
        <w:rPr>
          <w:rFonts w:eastAsia="Times New Roman"/>
          <w:i/>
          <w:sz w:val="24"/>
          <w:szCs w:val="24"/>
        </w:rPr>
        <w:t xml:space="preserve"> </w:t>
      </w:r>
    </w:p>
    <w:p w:rsidR="003A504F" w:rsidRPr="009C7C7F" w:rsidRDefault="003A504F" w:rsidP="003A504F">
      <w:pPr>
        <w:spacing w:after="0" w:line="240" w:lineRule="auto"/>
        <w:jc w:val="both"/>
        <w:rPr>
          <w:rFonts w:eastAsia="Times New Roman"/>
          <w:b/>
          <w:sz w:val="24"/>
          <w:szCs w:val="24"/>
        </w:rPr>
      </w:pPr>
    </w:p>
    <w:p w:rsidR="003A504F" w:rsidRPr="003A504F" w:rsidRDefault="003A504F" w:rsidP="003A504F">
      <w:pPr>
        <w:spacing w:after="0" w:line="240" w:lineRule="auto"/>
        <w:jc w:val="both"/>
        <w:rPr>
          <w:rFonts w:eastAsia="Times New Roman"/>
          <w:sz w:val="24"/>
          <w:szCs w:val="24"/>
        </w:rPr>
      </w:pPr>
      <w:r>
        <w:rPr>
          <w:rFonts w:eastAsia="Times New Roman"/>
          <w:b/>
          <w:sz w:val="24"/>
          <w:szCs w:val="24"/>
        </w:rPr>
        <w:t xml:space="preserve">Vendor Question 4. </w:t>
      </w:r>
      <w:r>
        <w:rPr>
          <w:rFonts w:eastAsia="Times New Roman"/>
          <w:sz w:val="24"/>
          <w:szCs w:val="24"/>
        </w:rPr>
        <w:t>What titrants will you be using?</w:t>
      </w:r>
    </w:p>
    <w:p w:rsidR="003A504F" w:rsidRPr="009C7C7F" w:rsidRDefault="003A504F" w:rsidP="003A504F">
      <w:pPr>
        <w:spacing w:after="0" w:line="240" w:lineRule="auto"/>
        <w:jc w:val="both"/>
        <w:rPr>
          <w:rFonts w:eastAsia="Times New Roman"/>
          <w:sz w:val="24"/>
          <w:szCs w:val="24"/>
        </w:rPr>
      </w:pPr>
    </w:p>
    <w:p w:rsidR="003A504F" w:rsidRDefault="003A504F" w:rsidP="003A504F">
      <w:pPr>
        <w:spacing w:after="0" w:line="240" w:lineRule="auto"/>
        <w:rPr>
          <w:rFonts w:eastAsia="Times New Roman"/>
          <w:i/>
          <w:sz w:val="24"/>
          <w:szCs w:val="24"/>
        </w:rPr>
      </w:pPr>
      <w:r w:rsidRPr="009C7C7F">
        <w:rPr>
          <w:b/>
          <w:i/>
          <w:sz w:val="24"/>
          <w:szCs w:val="24"/>
        </w:rPr>
        <w:t xml:space="preserve">State’s Response: </w:t>
      </w:r>
      <w:r w:rsidR="00B64A4D">
        <w:rPr>
          <w:rFonts w:eastAsia="Times New Roman"/>
          <w:i/>
          <w:sz w:val="24"/>
          <w:szCs w:val="24"/>
        </w:rPr>
        <w:t>Not applicable</w:t>
      </w:r>
    </w:p>
    <w:p w:rsidR="003A504F" w:rsidRDefault="003A504F" w:rsidP="003A504F">
      <w:pPr>
        <w:spacing w:after="0" w:line="240" w:lineRule="auto"/>
        <w:rPr>
          <w:rFonts w:eastAsia="Times New Roman"/>
          <w:i/>
          <w:sz w:val="24"/>
          <w:szCs w:val="24"/>
        </w:rPr>
      </w:pPr>
    </w:p>
    <w:p w:rsidR="003A504F" w:rsidRPr="009C7C7F" w:rsidRDefault="003A504F" w:rsidP="003A504F">
      <w:pPr>
        <w:spacing w:after="0" w:line="240" w:lineRule="auto"/>
        <w:jc w:val="both"/>
        <w:rPr>
          <w:rFonts w:eastAsia="Times New Roman"/>
          <w:sz w:val="24"/>
          <w:szCs w:val="24"/>
        </w:rPr>
      </w:pPr>
      <w:r w:rsidRPr="009C7C7F">
        <w:rPr>
          <w:rFonts w:eastAsia="Times New Roman"/>
          <w:b/>
          <w:sz w:val="24"/>
          <w:szCs w:val="24"/>
        </w:rPr>
        <w:t xml:space="preserve">Vendor Question </w:t>
      </w:r>
      <w:r>
        <w:rPr>
          <w:rFonts w:eastAsia="Times New Roman"/>
          <w:b/>
          <w:sz w:val="24"/>
          <w:szCs w:val="24"/>
        </w:rPr>
        <w:t>5</w:t>
      </w:r>
      <w:r w:rsidRPr="009C7C7F">
        <w:rPr>
          <w:rFonts w:eastAsia="Times New Roman"/>
          <w:b/>
          <w:sz w:val="24"/>
          <w:szCs w:val="24"/>
        </w:rPr>
        <w:t xml:space="preserve">. </w:t>
      </w:r>
      <w:r w:rsidR="00B64A4D">
        <w:rPr>
          <w:rFonts w:eastAsia="Times New Roman"/>
          <w:sz w:val="24"/>
          <w:szCs w:val="24"/>
        </w:rPr>
        <w:t>What is your goal for this titration?</w:t>
      </w:r>
    </w:p>
    <w:p w:rsidR="003A504F" w:rsidRPr="009C7C7F" w:rsidRDefault="003A504F" w:rsidP="003A504F">
      <w:pPr>
        <w:spacing w:after="0" w:line="240" w:lineRule="auto"/>
        <w:jc w:val="both"/>
        <w:rPr>
          <w:rFonts w:eastAsia="Times New Roman"/>
          <w:sz w:val="24"/>
          <w:szCs w:val="24"/>
        </w:rPr>
      </w:pPr>
    </w:p>
    <w:p w:rsidR="003A504F" w:rsidRPr="009C7C7F" w:rsidRDefault="003A504F" w:rsidP="003A504F">
      <w:pPr>
        <w:spacing w:after="0" w:line="240" w:lineRule="auto"/>
        <w:rPr>
          <w:b/>
          <w:i/>
          <w:sz w:val="24"/>
          <w:szCs w:val="24"/>
        </w:rPr>
      </w:pPr>
      <w:r w:rsidRPr="009C7C7F">
        <w:rPr>
          <w:b/>
          <w:i/>
          <w:sz w:val="24"/>
          <w:szCs w:val="24"/>
        </w:rPr>
        <w:t xml:space="preserve">State’s Response: </w:t>
      </w:r>
      <w:r w:rsidR="00B64A4D">
        <w:rPr>
          <w:rFonts w:eastAsia="Times New Roman"/>
          <w:i/>
          <w:sz w:val="24"/>
          <w:szCs w:val="24"/>
        </w:rPr>
        <w:t>Not applicable</w:t>
      </w:r>
      <w:r w:rsidRPr="009C7C7F">
        <w:rPr>
          <w:rFonts w:eastAsia="Times New Roman"/>
          <w:i/>
          <w:sz w:val="24"/>
          <w:szCs w:val="24"/>
        </w:rPr>
        <w:t xml:space="preserve"> </w:t>
      </w:r>
    </w:p>
    <w:p w:rsidR="003A504F" w:rsidRPr="009C7C7F" w:rsidRDefault="003A504F" w:rsidP="003A504F">
      <w:pPr>
        <w:spacing w:after="0" w:line="240" w:lineRule="auto"/>
        <w:jc w:val="both"/>
        <w:rPr>
          <w:rFonts w:eastAsia="Times New Roman"/>
          <w:b/>
          <w:sz w:val="24"/>
          <w:szCs w:val="24"/>
        </w:rPr>
      </w:pPr>
    </w:p>
    <w:p w:rsidR="00603FA8" w:rsidRDefault="003A504F" w:rsidP="00603FA8">
      <w:pPr>
        <w:spacing w:after="240" w:line="240" w:lineRule="auto"/>
        <w:jc w:val="both"/>
        <w:rPr>
          <w:rFonts w:eastAsia="Times New Roman"/>
          <w:sz w:val="24"/>
          <w:szCs w:val="24"/>
        </w:rPr>
      </w:pPr>
      <w:r>
        <w:rPr>
          <w:rFonts w:eastAsia="Times New Roman"/>
          <w:b/>
          <w:sz w:val="24"/>
          <w:szCs w:val="24"/>
        </w:rPr>
        <w:t xml:space="preserve">Vendor Question 6. </w:t>
      </w:r>
      <w:r w:rsidR="00B64A4D">
        <w:rPr>
          <w:rFonts w:eastAsia="Times New Roman"/>
          <w:sz w:val="24"/>
          <w:szCs w:val="24"/>
        </w:rPr>
        <w:t xml:space="preserve">Are you using an </w:t>
      </w:r>
      <w:proofErr w:type="spellStart"/>
      <w:r w:rsidR="00B64A4D">
        <w:rPr>
          <w:rFonts w:eastAsia="Times New Roman"/>
          <w:sz w:val="24"/>
          <w:szCs w:val="24"/>
        </w:rPr>
        <w:t>autotitrator</w:t>
      </w:r>
      <w:proofErr w:type="spellEnd"/>
      <w:r w:rsidR="00B64A4D">
        <w:rPr>
          <w:rFonts w:eastAsia="Times New Roman"/>
          <w:sz w:val="24"/>
          <w:szCs w:val="24"/>
        </w:rPr>
        <w:t xml:space="preserve">? </w:t>
      </w:r>
    </w:p>
    <w:p w:rsidR="00603FA8" w:rsidRPr="003A504F" w:rsidRDefault="00603FA8" w:rsidP="003A504F">
      <w:pPr>
        <w:spacing w:after="0" w:line="240" w:lineRule="auto"/>
        <w:jc w:val="both"/>
        <w:rPr>
          <w:rFonts w:eastAsia="Times New Roman"/>
          <w:sz w:val="24"/>
          <w:szCs w:val="24"/>
        </w:rPr>
      </w:pPr>
      <w:r w:rsidRPr="009C7C7F">
        <w:rPr>
          <w:b/>
          <w:i/>
          <w:sz w:val="24"/>
          <w:szCs w:val="24"/>
        </w:rPr>
        <w:t xml:space="preserve">State’s Response: </w:t>
      </w:r>
      <w:r>
        <w:rPr>
          <w:rFonts w:eastAsia="Times New Roman"/>
          <w:i/>
          <w:sz w:val="24"/>
          <w:szCs w:val="24"/>
        </w:rPr>
        <w:t>Not applicable</w:t>
      </w:r>
    </w:p>
    <w:p w:rsidR="00603FA8" w:rsidRDefault="00603FA8" w:rsidP="00603FA8">
      <w:pPr>
        <w:spacing w:after="0" w:line="240" w:lineRule="auto"/>
        <w:jc w:val="both"/>
        <w:rPr>
          <w:rFonts w:eastAsia="Times New Roman"/>
          <w:b/>
          <w:sz w:val="24"/>
          <w:szCs w:val="24"/>
        </w:rPr>
      </w:pPr>
    </w:p>
    <w:p w:rsidR="00603FA8" w:rsidRPr="003A504F" w:rsidRDefault="00603FA8" w:rsidP="00603FA8">
      <w:pPr>
        <w:spacing w:after="0" w:line="240" w:lineRule="auto"/>
        <w:jc w:val="both"/>
        <w:rPr>
          <w:rFonts w:eastAsia="Times New Roman"/>
          <w:sz w:val="24"/>
          <w:szCs w:val="24"/>
        </w:rPr>
      </w:pPr>
      <w:r>
        <w:rPr>
          <w:rFonts w:eastAsia="Times New Roman"/>
          <w:b/>
          <w:sz w:val="24"/>
          <w:szCs w:val="24"/>
        </w:rPr>
        <w:t xml:space="preserve">Vendor Question 7. </w:t>
      </w:r>
      <w:r>
        <w:rPr>
          <w:rFonts w:eastAsia="Times New Roman"/>
          <w:sz w:val="24"/>
          <w:szCs w:val="24"/>
        </w:rPr>
        <w:t>What model and what accessories are you using (solvents, pumps, dosing units, burettes, and sensors</w:t>
      </w:r>
      <w:r w:rsidR="00A41173">
        <w:rPr>
          <w:rFonts w:eastAsia="Times New Roman"/>
          <w:sz w:val="24"/>
          <w:szCs w:val="24"/>
        </w:rPr>
        <w:t>)</w:t>
      </w:r>
      <w:r>
        <w:rPr>
          <w:rFonts w:eastAsia="Times New Roman"/>
          <w:sz w:val="24"/>
          <w:szCs w:val="24"/>
        </w:rPr>
        <w:t>?</w:t>
      </w:r>
    </w:p>
    <w:p w:rsidR="00603FA8" w:rsidRPr="009C7C7F" w:rsidRDefault="00603FA8" w:rsidP="00603FA8">
      <w:pPr>
        <w:spacing w:after="0" w:line="240" w:lineRule="auto"/>
        <w:jc w:val="both"/>
        <w:rPr>
          <w:rFonts w:eastAsia="Times New Roman"/>
          <w:sz w:val="24"/>
          <w:szCs w:val="24"/>
        </w:rPr>
      </w:pPr>
    </w:p>
    <w:p w:rsidR="00603FA8" w:rsidRDefault="00603FA8" w:rsidP="00603FA8">
      <w:pPr>
        <w:spacing w:after="0" w:line="240" w:lineRule="auto"/>
        <w:rPr>
          <w:rFonts w:eastAsia="Times New Roman"/>
          <w:i/>
          <w:sz w:val="24"/>
          <w:szCs w:val="24"/>
        </w:rPr>
      </w:pPr>
      <w:r w:rsidRPr="009C7C7F">
        <w:rPr>
          <w:b/>
          <w:i/>
          <w:sz w:val="24"/>
          <w:szCs w:val="24"/>
        </w:rPr>
        <w:t xml:space="preserve">State’s Response: </w:t>
      </w:r>
      <w:r w:rsidRPr="00603FA8">
        <w:rPr>
          <w:i/>
          <w:sz w:val="24"/>
          <w:szCs w:val="24"/>
        </w:rPr>
        <w:t xml:space="preserve">DGi111-SC probe, </w:t>
      </w:r>
      <w:proofErr w:type="spellStart"/>
      <w:r w:rsidRPr="00603FA8">
        <w:rPr>
          <w:i/>
          <w:sz w:val="24"/>
          <w:szCs w:val="24"/>
        </w:rPr>
        <w:t>Mettler</w:t>
      </w:r>
      <w:proofErr w:type="spellEnd"/>
      <w:r w:rsidRPr="00603FA8">
        <w:rPr>
          <w:i/>
          <w:sz w:val="24"/>
          <w:szCs w:val="24"/>
        </w:rPr>
        <w:t xml:space="preserve"> Toledo Compact stirrer, and Rondo </w:t>
      </w:r>
      <w:proofErr w:type="spellStart"/>
      <w:r w:rsidRPr="00603FA8">
        <w:rPr>
          <w:i/>
          <w:sz w:val="24"/>
          <w:szCs w:val="24"/>
        </w:rPr>
        <w:t>autosampler</w:t>
      </w:r>
      <w:proofErr w:type="spellEnd"/>
    </w:p>
    <w:p w:rsidR="003A504F" w:rsidRDefault="003A504F" w:rsidP="003A504F">
      <w:pPr>
        <w:spacing w:after="0" w:line="240" w:lineRule="auto"/>
        <w:rPr>
          <w:rFonts w:eastAsia="Times New Roman"/>
          <w:i/>
          <w:sz w:val="24"/>
          <w:szCs w:val="24"/>
        </w:rPr>
      </w:pPr>
    </w:p>
    <w:p w:rsidR="003A504F" w:rsidRPr="009C7C7F" w:rsidRDefault="003A504F" w:rsidP="003A504F">
      <w:pPr>
        <w:spacing w:after="0" w:line="240" w:lineRule="auto"/>
        <w:jc w:val="both"/>
        <w:rPr>
          <w:rFonts w:eastAsia="Times New Roman"/>
          <w:sz w:val="24"/>
          <w:szCs w:val="24"/>
        </w:rPr>
      </w:pPr>
      <w:r w:rsidRPr="009C7C7F">
        <w:rPr>
          <w:rFonts w:eastAsia="Times New Roman"/>
          <w:b/>
          <w:sz w:val="24"/>
          <w:szCs w:val="24"/>
        </w:rPr>
        <w:t xml:space="preserve">Vendor Question </w:t>
      </w:r>
      <w:r w:rsidR="00603FA8">
        <w:rPr>
          <w:rFonts w:eastAsia="Times New Roman"/>
          <w:b/>
          <w:sz w:val="24"/>
          <w:szCs w:val="24"/>
        </w:rPr>
        <w:t>8</w:t>
      </w:r>
      <w:r w:rsidRPr="009C7C7F">
        <w:rPr>
          <w:rFonts w:eastAsia="Times New Roman"/>
          <w:b/>
          <w:sz w:val="24"/>
          <w:szCs w:val="24"/>
        </w:rPr>
        <w:t xml:space="preserve">. </w:t>
      </w:r>
      <w:r w:rsidR="00B64A4D">
        <w:rPr>
          <w:rFonts w:eastAsia="Times New Roman"/>
          <w:sz w:val="24"/>
          <w:szCs w:val="24"/>
        </w:rPr>
        <w:t xml:space="preserve">How frequently will you be running samples? </w:t>
      </w:r>
    </w:p>
    <w:p w:rsidR="003A504F" w:rsidRPr="009C7C7F" w:rsidRDefault="003A504F" w:rsidP="003A504F">
      <w:pPr>
        <w:spacing w:after="0" w:line="240" w:lineRule="auto"/>
        <w:jc w:val="both"/>
        <w:rPr>
          <w:rFonts w:eastAsia="Times New Roman"/>
          <w:sz w:val="24"/>
          <w:szCs w:val="24"/>
        </w:rPr>
      </w:pPr>
    </w:p>
    <w:p w:rsidR="003A504F" w:rsidRPr="009C7C7F" w:rsidRDefault="003A504F" w:rsidP="003A504F">
      <w:pPr>
        <w:spacing w:after="0" w:line="240" w:lineRule="auto"/>
        <w:rPr>
          <w:b/>
          <w:i/>
          <w:sz w:val="24"/>
          <w:szCs w:val="24"/>
        </w:rPr>
      </w:pPr>
      <w:r w:rsidRPr="009C7C7F">
        <w:rPr>
          <w:b/>
          <w:i/>
          <w:sz w:val="24"/>
          <w:szCs w:val="24"/>
        </w:rPr>
        <w:t xml:space="preserve">State’s Response: </w:t>
      </w:r>
      <w:r w:rsidR="00A3733F">
        <w:rPr>
          <w:rFonts w:eastAsia="Times New Roman"/>
          <w:i/>
          <w:sz w:val="24"/>
          <w:szCs w:val="24"/>
        </w:rPr>
        <w:t>Daily</w:t>
      </w:r>
      <w:r w:rsidRPr="009C7C7F">
        <w:rPr>
          <w:rFonts w:eastAsia="Times New Roman"/>
          <w:i/>
          <w:sz w:val="24"/>
          <w:szCs w:val="24"/>
        </w:rPr>
        <w:t xml:space="preserve"> </w:t>
      </w:r>
    </w:p>
    <w:p w:rsidR="003A504F" w:rsidRPr="009C7C7F" w:rsidRDefault="003A504F" w:rsidP="003A504F">
      <w:pPr>
        <w:spacing w:after="0" w:line="240" w:lineRule="auto"/>
        <w:jc w:val="both"/>
        <w:rPr>
          <w:rFonts w:eastAsia="Times New Roman"/>
          <w:b/>
          <w:sz w:val="24"/>
          <w:szCs w:val="24"/>
        </w:rPr>
      </w:pPr>
    </w:p>
    <w:p w:rsidR="003A504F" w:rsidRPr="003A504F" w:rsidRDefault="003A504F" w:rsidP="003A504F">
      <w:pPr>
        <w:spacing w:after="0" w:line="240" w:lineRule="auto"/>
        <w:jc w:val="both"/>
        <w:rPr>
          <w:rFonts w:eastAsia="Times New Roman"/>
          <w:sz w:val="24"/>
          <w:szCs w:val="24"/>
        </w:rPr>
      </w:pPr>
      <w:r>
        <w:rPr>
          <w:rFonts w:eastAsia="Times New Roman"/>
          <w:b/>
          <w:sz w:val="24"/>
          <w:szCs w:val="24"/>
        </w:rPr>
        <w:t xml:space="preserve">Vendor Question </w:t>
      </w:r>
      <w:r w:rsidR="00603FA8">
        <w:rPr>
          <w:rFonts w:eastAsia="Times New Roman"/>
          <w:b/>
          <w:sz w:val="24"/>
          <w:szCs w:val="24"/>
        </w:rPr>
        <w:t>9</w:t>
      </w:r>
      <w:r>
        <w:rPr>
          <w:rFonts w:eastAsia="Times New Roman"/>
          <w:b/>
          <w:sz w:val="24"/>
          <w:szCs w:val="24"/>
        </w:rPr>
        <w:t xml:space="preserve">. </w:t>
      </w:r>
      <w:r>
        <w:rPr>
          <w:rFonts w:eastAsia="Times New Roman"/>
          <w:sz w:val="24"/>
          <w:szCs w:val="24"/>
        </w:rPr>
        <w:t>W</w:t>
      </w:r>
      <w:r w:rsidR="00A3733F">
        <w:rPr>
          <w:rFonts w:eastAsia="Times New Roman"/>
          <w:sz w:val="24"/>
          <w:szCs w:val="24"/>
        </w:rPr>
        <w:t xml:space="preserve">ill you need an </w:t>
      </w:r>
      <w:proofErr w:type="spellStart"/>
      <w:r w:rsidR="00A3733F">
        <w:rPr>
          <w:rFonts w:eastAsia="Times New Roman"/>
          <w:sz w:val="24"/>
          <w:szCs w:val="24"/>
        </w:rPr>
        <w:t>autosampler</w:t>
      </w:r>
      <w:proofErr w:type="spellEnd"/>
      <w:r>
        <w:rPr>
          <w:rFonts w:eastAsia="Times New Roman"/>
          <w:sz w:val="24"/>
          <w:szCs w:val="24"/>
        </w:rPr>
        <w:t>?</w:t>
      </w:r>
    </w:p>
    <w:p w:rsidR="003A504F" w:rsidRPr="009C7C7F" w:rsidRDefault="003A504F" w:rsidP="003A504F">
      <w:pPr>
        <w:spacing w:after="0" w:line="240" w:lineRule="auto"/>
        <w:jc w:val="both"/>
        <w:rPr>
          <w:rFonts w:eastAsia="Times New Roman"/>
          <w:sz w:val="24"/>
          <w:szCs w:val="24"/>
        </w:rPr>
      </w:pPr>
    </w:p>
    <w:p w:rsidR="003A504F" w:rsidRDefault="003A504F" w:rsidP="003A504F">
      <w:pPr>
        <w:spacing w:after="0" w:line="240" w:lineRule="auto"/>
        <w:rPr>
          <w:rFonts w:eastAsia="Times New Roman"/>
          <w:i/>
          <w:sz w:val="24"/>
          <w:szCs w:val="24"/>
        </w:rPr>
      </w:pPr>
      <w:r w:rsidRPr="009C7C7F">
        <w:rPr>
          <w:b/>
          <w:i/>
          <w:sz w:val="24"/>
          <w:szCs w:val="24"/>
        </w:rPr>
        <w:t xml:space="preserve">State’s Response: </w:t>
      </w:r>
      <w:r w:rsidR="00A3733F">
        <w:rPr>
          <w:rFonts w:eastAsia="Times New Roman"/>
          <w:i/>
          <w:sz w:val="24"/>
          <w:szCs w:val="24"/>
        </w:rPr>
        <w:t>No</w:t>
      </w:r>
    </w:p>
    <w:p w:rsidR="003A504F" w:rsidRDefault="003A504F" w:rsidP="003A504F">
      <w:pPr>
        <w:spacing w:after="0" w:line="240" w:lineRule="auto"/>
        <w:rPr>
          <w:rFonts w:eastAsia="Times New Roman"/>
          <w:i/>
          <w:sz w:val="24"/>
          <w:szCs w:val="24"/>
        </w:rPr>
      </w:pPr>
    </w:p>
    <w:p w:rsidR="00603FA8" w:rsidRPr="009C7C7F" w:rsidRDefault="00603FA8" w:rsidP="00603FA8">
      <w:pPr>
        <w:spacing w:after="0" w:line="240" w:lineRule="auto"/>
        <w:jc w:val="both"/>
        <w:rPr>
          <w:rFonts w:eastAsia="Times New Roman"/>
          <w:sz w:val="24"/>
          <w:szCs w:val="24"/>
        </w:rPr>
      </w:pPr>
      <w:r w:rsidRPr="009C7C7F">
        <w:rPr>
          <w:rFonts w:eastAsia="Times New Roman"/>
          <w:b/>
          <w:sz w:val="24"/>
          <w:szCs w:val="24"/>
        </w:rPr>
        <w:t xml:space="preserve">Vendor Question </w:t>
      </w:r>
      <w:r>
        <w:rPr>
          <w:rFonts w:eastAsia="Times New Roman"/>
          <w:b/>
          <w:sz w:val="24"/>
          <w:szCs w:val="24"/>
        </w:rPr>
        <w:t>10</w:t>
      </w:r>
      <w:r w:rsidRPr="009C7C7F">
        <w:rPr>
          <w:rFonts w:eastAsia="Times New Roman"/>
          <w:b/>
          <w:sz w:val="24"/>
          <w:szCs w:val="24"/>
        </w:rPr>
        <w:t xml:space="preserve">. </w:t>
      </w:r>
      <w:r>
        <w:rPr>
          <w:rFonts w:eastAsia="Times New Roman"/>
          <w:sz w:val="24"/>
          <w:szCs w:val="24"/>
        </w:rPr>
        <w:t>Will need a balance to weigh out samples?</w:t>
      </w:r>
    </w:p>
    <w:p w:rsidR="00603FA8" w:rsidRPr="009C7C7F" w:rsidRDefault="00603FA8" w:rsidP="00603FA8">
      <w:pPr>
        <w:spacing w:after="0" w:line="240" w:lineRule="auto"/>
        <w:jc w:val="both"/>
        <w:rPr>
          <w:rFonts w:eastAsia="Times New Roman"/>
          <w:sz w:val="24"/>
          <w:szCs w:val="24"/>
        </w:rPr>
      </w:pPr>
    </w:p>
    <w:p w:rsidR="00603FA8" w:rsidRPr="009C7C7F" w:rsidRDefault="00603FA8" w:rsidP="00603FA8">
      <w:pPr>
        <w:spacing w:after="0" w:line="240" w:lineRule="auto"/>
        <w:rPr>
          <w:b/>
          <w:i/>
          <w:sz w:val="24"/>
          <w:szCs w:val="24"/>
        </w:rPr>
      </w:pPr>
      <w:r w:rsidRPr="009C7C7F">
        <w:rPr>
          <w:b/>
          <w:i/>
          <w:sz w:val="24"/>
          <w:szCs w:val="24"/>
        </w:rPr>
        <w:t xml:space="preserve">State’s Response: </w:t>
      </w:r>
      <w:r>
        <w:rPr>
          <w:rFonts w:eastAsia="Times New Roman"/>
          <w:i/>
          <w:sz w:val="24"/>
          <w:szCs w:val="24"/>
        </w:rPr>
        <w:t>No</w:t>
      </w:r>
      <w:r w:rsidRPr="009C7C7F">
        <w:rPr>
          <w:rFonts w:eastAsia="Times New Roman"/>
          <w:i/>
          <w:sz w:val="24"/>
          <w:szCs w:val="24"/>
        </w:rPr>
        <w:t xml:space="preserve"> </w:t>
      </w:r>
    </w:p>
    <w:p w:rsidR="00603FA8" w:rsidRPr="009C7C7F" w:rsidRDefault="00603FA8" w:rsidP="00603FA8">
      <w:pPr>
        <w:spacing w:after="0" w:line="240" w:lineRule="auto"/>
        <w:jc w:val="both"/>
        <w:rPr>
          <w:rFonts w:eastAsia="Times New Roman"/>
          <w:b/>
          <w:sz w:val="24"/>
          <w:szCs w:val="24"/>
        </w:rPr>
      </w:pPr>
    </w:p>
    <w:p w:rsidR="00603FA8" w:rsidRPr="003A504F" w:rsidRDefault="00603FA8" w:rsidP="00603FA8">
      <w:pPr>
        <w:spacing w:after="0" w:line="240" w:lineRule="auto"/>
        <w:jc w:val="both"/>
        <w:rPr>
          <w:rFonts w:eastAsia="Times New Roman"/>
          <w:sz w:val="24"/>
          <w:szCs w:val="24"/>
        </w:rPr>
      </w:pPr>
      <w:r>
        <w:rPr>
          <w:rFonts w:eastAsia="Times New Roman"/>
          <w:b/>
          <w:sz w:val="24"/>
          <w:szCs w:val="24"/>
        </w:rPr>
        <w:t xml:space="preserve">Vendor Question 11. </w:t>
      </w:r>
      <w:r>
        <w:rPr>
          <w:rFonts w:eastAsia="Times New Roman"/>
          <w:sz w:val="24"/>
          <w:szCs w:val="24"/>
        </w:rPr>
        <w:t>Will you need this system to be qualified (installation, operation, and performance qualifications</w:t>
      </w:r>
      <w:r w:rsidR="00A074EE">
        <w:rPr>
          <w:rFonts w:eastAsia="Times New Roman"/>
          <w:sz w:val="24"/>
          <w:szCs w:val="24"/>
        </w:rPr>
        <w:t>)</w:t>
      </w:r>
      <w:r>
        <w:rPr>
          <w:rFonts w:eastAsia="Times New Roman"/>
          <w:sz w:val="24"/>
          <w:szCs w:val="24"/>
        </w:rPr>
        <w:t>?</w:t>
      </w:r>
    </w:p>
    <w:p w:rsidR="00603FA8" w:rsidRPr="009C7C7F" w:rsidRDefault="00603FA8" w:rsidP="00603FA8">
      <w:pPr>
        <w:spacing w:after="0" w:line="240" w:lineRule="auto"/>
        <w:jc w:val="both"/>
        <w:rPr>
          <w:rFonts w:eastAsia="Times New Roman"/>
          <w:sz w:val="24"/>
          <w:szCs w:val="24"/>
        </w:rPr>
      </w:pPr>
    </w:p>
    <w:p w:rsidR="00603FA8" w:rsidRDefault="00603FA8" w:rsidP="00603FA8">
      <w:pPr>
        <w:spacing w:after="0" w:line="240" w:lineRule="auto"/>
        <w:rPr>
          <w:rFonts w:eastAsia="Times New Roman"/>
          <w:i/>
          <w:sz w:val="24"/>
          <w:szCs w:val="24"/>
        </w:rPr>
      </w:pPr>
      <w:r w:rsidRPr="009C7C7F">
        <w:rPr>
          <w:b/>
          <w:i/>
          <w:sz w:val="24"/>
          <w:szCs w:val="24"/>
        </w:rPr>
        <w:t xml:space="preserve">State’s Response: </w:t>
      </w:r>
      <w:r>
        <w:rPr>
          <w:rFonts w:eastAsia="Times New Roman"/>
          <w:i/>
          <w:sz w:val="24"/>
          <w:szCs w:val="24"/>
        </w:rPr>
        <w:t>Yes</w:t>
      </w:r>
    </w:p>
    <w:p w:rsidR="00603FA8" w:rsidRDefault="00603FA8" w:rsidP="00603FA8">
      <w:pPr>
        <w:spacing w:after="0" w:line="240" w:lineRule="auto"/>
        <w:rPr>
          <w:rFonts w:eastAsia="Times New Roman"/>
          <w:i/>
          <w:sz w:val="24"/>
          <w:szCs w:val="24"/>
        </w:rPr>
      </w:pPr>
    </w:p>
    <w:p w:rsidR="00603FA8" w:rsidRPr="003A504F" w:rsidRDefault="00603FA8" w:rsidP="00603FA8">
      <w:pPr>
        <w:spacing w:after="0" w:line="240" w:lineRule="auto"/>
        <w:jc w:val="both"/>
        <w:rPr>
          <w:rFonts w:eastAsia="Times New Roman"/>
          <w:sz w:val="24"/>
          <w:szCs w:val="24"/>
        </w:rPr>
      </w:pPr>
      <w:r>
        <w:rPr>
          <w:rFonts w:eastAsia="Times New Roman"/>
          <w:b/>
          <w:sz w:val="24"/>
          <w:szCs w:val="24"/>
        </w:rPr>
        <w:t xml:space="preserve">Vendor Question 12. </w:t>
      </w:r>
      <w:r>
        <w:rPr>
          <w:rFonts w:eastAsia="Times New Roman"/>
          <w:sz w:val="24"/>
          <w:szCs w:val="24"/>
        </w:rPr>
        <w:t>Would you like preventative maintenance pricing?</w:t>
      </w:r>
    </w:p>
    <w:p w:rsidR="00603FA8" w:rsidRPr="009C7C7F" w:rsidRDefault="00603FA8" w:rsidP="00603FA8">
      <w:pPr>
        <w:spacing w:after="0" w:line="240" w:lineRule="auto"/>
        <w:jc w:val="both"/>
        <w:rPr>
          <w:rFonts w:eastAsia="Times New Roman"/>
          <w:sz w:val="24"/>
          <w:szCs w:val="24"/>
        </w:rPr>
      </w:pPr>
    </w:p>
    <w:p w:rsidR="00603FA8" w:rsidRDefault="00603FA8" w:rsidP="00603FA8">
      <w:pPr>
        <w:spacing w:after="0" w:line="240" w:lineRule="auto"/>
        <w:rPr>
          <w:rFonts w:eastAsia="Times New Roman"/>
          <w:i/>
          <w:sz w:val="24"/>
          <w:szCs w:val="24"/>
        </w:rPr>
      </w:pPr>
      <w:r w:rsidRPr="009C7C7F">
        <w:rPr>
          <w:b/>
          <w:i/>
          <w:sz w:val="24"/>
          <w:szCs w:val="24"/>
        </w:rPr>
        <w:t xml:space="preserve">State’s Response: </w:t>
      </w:r>
      <w:r>
        <w:rPr>
          <w:rFonts w:eastAsia="Times New Roman"/>
          <w:i/>
          <w:sz w:val="24"/>
          <w:szCs w:val="24"/>
        </w:rPr>
        <w:t>Not at this time</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 xml:space="preserve">All else remains as on original </w:t>
      </w:r>
      <w:r w:rsidR="009030E4">
        <w:rPr>
          <w:rFonts w:eastAsia="Times New Roman"/>
          <w:sz w:val="24"/>
          <w:szCs w:val="24"/>
        </w:rPr>
        <w:t>Invitation to B</w:t>
      </w:r>
      <w:r w:rsidRPr="009C7C7F">
        <w:rPr>
          <w:rFonts w:eastAsia="Times New Roman"/>
          <w:sz w:val="24"/>
          <w:szCs w:val="24"/>
        </w:rPr>
        <w:t>id.</w:t>
      </w:r>
    </w:p>
    <w:p w:rsidR="009C7C7F" w:rsidRPr="009C7C7F" w:rsidRDefault="009C7C7F" w:rsidP="009C7C7F">
      <w:pPr>
        <w:spacing w:after="0" w:line="240" w:lineRule="auto"/>
        <w:jc w:val="both"/>
        <w:rPr>
          <w:rFonts w:eastAsia="Times New Roman"/>
          <w:sz w:val="24"/>
          <w:szCs w:val="24"/>
        </w:rPr>
      </w:pPr>
    </w:p>
    <w:p w:rsidR="009C7C7F" w:rsidRPr="009C7C7F" w:rsidRDefault="009C7C7F" w:rsidP="009C7C7F">
      <w:pPr>
        <w:spacing w:after="0" w:line="240" w:lineRule="auto"/>
        <w:jc w:val="both"/>
        <w:rPr>
          <w:rFonts w:eastAsia="Times New Roman"/>
          <w:sz w:val="24"/>
          <w:szCs w:val="24"/>
        </w:rPr>
      </w:pPr>
      <w:r w:rsidRPr="009C7C7F">
        <w:rPr>
          <w:rFonts w:eastAsia="Times New Roman"/>
          <w:sz w:val="24"/>
          <w:szCs w:val="24"/>
        </w:rPr>
        <w:t>******************************************************************************</w:t>
      </w:r>
    </w:p>
    <w:p w:rsidR="00EA2320" w:rsidRPr="00EA2320" w:rsidRDefault="00EA2320" w:rsidP="00EA2320">
      <w:pPr>
        <w:spacing w:after="0" w:line="240" w:lineRule="auto"/>
        <w:rPr>
          <w:rFonts w:eastAsia="Times New Roman"/>
          <w:sz w:val="24"/>
          <w:szCs w:val="24"/>
        </w:rPr>
      </w:pPr>
    </w:p>
    <w:p w:rsidR="009C7C7F" w:rsidRPr="009030E4" w:rsidRDefault="00EA2320" w:rsidP="00EA2320">
      <w:pPr>
        <w:spacing w:after="0" w:line="240" w:lineRule="auto"/>
        <w:jc w:val="both"/>
        <w:rPr>
          <w:rFonts w:eastAsia="Times New Roman"/>
          <w:b/>
          <w:bCs/>
          <w:caps/>
          <w:sz w:val="24"/>
          <w:szCs w:val="24"/>
        </w:rPr>
      </w:pPr>
      <w:r w:rsidRPr="00EA2320">
        <w:rPr>
          <w:rFonts w:eastAsia="Times New Roman"/>
          <w:b/>
          <w:bCs/>
          <w:caps/>
          <w:sz w:val="24"/>
          <w:szCs w:val="24"/>
        </w:rPr>
        <w:t>This addendum is hereby officially made a part of the referenced SOLICITATION.</w:t>
      </w:r>
    </w:p>
    <w:p w:rsidR="00EA2320" w:rsidRPr="00EA2320" w:rsidRDefault="00EA2320" w:rsidP="00EA2320">
      <w:pPr>
        <w:spacing w:after="0" w:line="240" w:lineRule="auto"/>
        <w:jc w:val="both"/>
        <w:rPr>
          <w:rFonts w:eastAsia="Times New Roman"/>
          <w:caps/>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caps/>
          <w:sz w:val="24"/>
          <w:szCs w:val="24"/>
          <w:u w:val="single"/>
        </w:rPr>
        <w:t>ACKNOWLEDGEMENT:</w:t>
      </w:r>
      <w:r w:rsidRPr="00EA2320">
        <w:rPr>
          <w:rFonts w:eastAsia="Times New Roman"/>
          <w:caps/>
          <w:sz w:val="24"/>
          <w:szCs w:val="24"/>
        </w:rPr>
        <w:t xml:space="preserve">  </w:t>
      </w:r>
      <w:r w:rsidRPr="00EA2320">
        <w:rPr>
          <w:rFonts w:eastAsia="Times New Roman"/>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Addendum Acknowledged/No changes:</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u w:val="single"/>
        </w:rPr>
      </w:pPr>
    </w:p>
    <w:p w:rsidR="00EA2320" w:rsidRPr="00EA2320" w:rsidRDefault="00EA2320" w:rsidP="00EA2320">
      <w:pPr>
        <w:spacing w:after="0" w:line="240" w:lineRule="auto"/>
        <w:jc w:val="both"/>
        <w:rPr>
          <w:rFonts w:eastAsia="Times New Roman"/>
          <w:sz w:val="24"/>
          <w:szCs w:val="24"/>
        </w:rPr>
      </w:pPr>
      <w:r w:rsidRPr="00EA2320">
        <w:rPr>
          <w:rFonts w:eastAsia="Times New Roman"/>
          <w:b/>
          <w:bCs/>
          <w:sz w:val="24"/>
          <w:szCs w:val="24"/>
          <w:u w:val="single"/>
        </w:rPr>
        <w:t>REVISION:</w:t>
      </w:r>
      <w:r w:rsidRPr="00EA2320">
        <w:rPr>
          <w:rFonts w:eastAsia="Times New Roman"/>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EA2320">
        <w:rPr>
          <w:rFonts w:eastAsia="Times New Roman"/>
          <w:sz w:val="24"/>
          <w:szCs w:val="24"/>
          <w:vertAlign w:val="superscript"/>
        </w:rPr>
        <w:t>rd</w:t>
      </w:r>
      <w:r w:rsidRPr="00EA2320">
        <w:rPr>
          <w:rFonts w:eastAsia="Times New Roman"/>
          <w:sz w:val="24"/>
          <w:szCs w:val="24"/>
        </w:rPr>
        <w:t xml:space="preserve"> Street, Ste. 2-160, Baton Rouge, LA  70802, or by fax to:  (225) 342-9756, and indicate the </w:t>
      </w:r>
      <w:proofErr w:type="spellStart"/>
      <w:r w:rsidRPr="00EA2320">
        <w:rPr>
          <w:rFonts w:eastAsia="Times New Roman"/>
          <w:sz w:val="24"/>
          <w:szCs w:val="24"/>
        </w:rPr>
        <w:t>RFx</w:t>
      </w:r>
      <w:proofErr w:type="spellEnd"/>
      <w:r w:rsidRPr="00EA2320">
        <w:rPr>
          <w:rFonts w:eastAsia="Times New Roman"/>
          <w:sz w:val="24"/>
          <w:szCs w:val="24"/>
        </w:rPr>
        <w:t xml:space="preserve"> number and the bid opening date and time on the outside of the envelope for proper identification, or by fax to:  (225) 342-9756.  Electronic transmissions other than by fax are not being accepted at this time</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b/>
          <w:bCs/>
          <w:sz w:val="24"/>
          <w:szCs w:val="24"/>
        </w:rPr>
      </w:pPr>
      <w:r w:rsidRPr="00EA2320">
        <w:rPr>
          <w:rFonts w:eastAsia="Times New Roman"/>
          <w:b/>
          <w:bCs/>
          <w:sz w:val="24"/>
          <w:szCs w:val="24"/>
        </w:rPr>
        <w:t>Revisions received after bid opening shall not be considered and you shall be held to your original bid.</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Revision:</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jc w:val="both"/>
        <w:rPr>
          <w:rFonts w:eastAsia="Times New Roman"/>
          <w:sz w:val="24"/>
          <w:szCs w:val="24"/>
        </w:rPr>
      </w:pPr>
      <w:r w:rsidRPr="00EA2320">
        <w:rPr>
          <w:rFonts w:eastAsia="Times New Roman"/>
          <w:sz w:val="24"/>
          <w:szCs w:val="24"/>
        </w:rPr>
        <w:t>For:  _______________________</w:t>
      </w:r>
      <w:proofErr w:type="gramStart"/>
      <w:r w:rsidRPr="00EA2320">
        <w:rPr>
          <w:rFonts w:eastAsia="Times New Roman"/>
          <w:sz w:val="24"/>
          <w:szCs w:val="24"/>
        </w:rPr>
        <w:t>_  By</w:t>
      </w:r>
      <w:proofErr w:type="gramEnd"/>
      <w:r w:rsidRPr="00EA2320">
        <w:rPr>
          <w:rFonts w:eastAsia="Times New Roman"/>
          <w:sz w:val="24"/>
          <w:szCs w:val="24"/>
        </w:rPr>
        <w:t>:  __________________________</w:t>
      </w:r>
    </w:p>
    <w:p w:rsidR="00EA2320" w:rsidRPr="00EA2320" w:rsidRDefault="00EA2320" w:rsidP="00EA2320">
      <w:pPr>
        <w:spacing w:after="0" w:line="240" w:lineRule="auto"/>
        <w:jc w:val="both"/>
        <w:rPr>
          <w:rFonts w:eastAsia="Times New Roman"/>
          <w:sz w:val="24"/>
          <w:szCs w:val="24"/>
        </w:rPr>
      </w:pPr>
    </w:p>
    <w:p w:rsidR="00EA2320" w:rsidRPr="00EA2320" w:rsidRDefault="00EA2320" w:rsidP="00EA2320">
      <w:pPr>
        <w:spacing w:after="0" w:line="240" w:lineRule="auto"/>
        <w:rPr>
          <w:rFonts w:eastAsia="Times New Roman"/>
          <w:sz w:val="24"/>
          <w:szCs w:val="24"/>
        </w:rPr>
      </w:pP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By:</w:t>
      </w:r>
      <w:r w:rsidRPr="00EA2320">
        <w:rPr>
          <w:rFonts w:eastAsia="Times New Roman"/>
          <w:sz w:val="24"/>
          <w:szCs w:val="24"/>
        </w:rPr>
        <w:tab/>
      </w:r>
      <w:r w:rsidR="00805123">
        <w:rPr>
          <w:rFonts w:eastAsia="Times New Roman"/>
          <w:sz w:val="24"/>
          <w:szCs w:val="24"/>
        </w:rPr>
        <w:t>Clarett Blount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Office of State Procurement</w:t>
      </w:r>
    </w:p>
    <w:p w:rsidR="00EA2320" w:rsidRPr="00EA2320" w:rsidRDefault="00EA2320" w:rsidP="00EA2320">
      <w:pPr>
        <w:spacing w:after="0" w:line="240" w:lineRule="auto"/>
        <w:rPr>
          <w:rFonts w:eastAsia="Times New Roman"/>
          <w:sz w:val="24"/>
          <w:szCs w:val="24"/>
        </w:rPr>
      </w:pPr>
      <w:r w:rsidRPr="00EA2320">
        <w:rPr>
          <w:rFonts w:eastAsia="Times New Roman"/>
          <w:sz w:val="24"/>
          <w:szCs w:val="24"/>
        </w:rPr>
        <w:tab/>
        <w:t>Telephone No. 225-342-</w:t>
      </w:r>
      <w:r w:rsidR="00805123">
        <w:rPr>
          <w:rFonts w:eastAsia="Times New Roman"/>
          <w:sz w:val="24"/>
          <w:szCs w:val="24"/>
        </w:rPr>
        <w:t>8044</w:t>
      </w:r>
    </w:p>
    <w:p w:rsidR="0016424E" w:rsidRPr="00277568" w:rsidRDefault="00EA2320" w:rsidP="00EA2320">
      <w:pPr>
        <w:spacing w:after="0" w:line="240" w:lineRule="auto"/>
        <w:rPr>
          <w:rFonts w:eastAsia="Times New Roman"/>
          <w:sz w:val="24"/>
          <w:szCs w:val="24"/>
        </w:rPr>
      </w:pPr>
      <w:r w:rsidRPr="00EA2320">
        <w:rPr>
          <w:rFonts w:eastAsia="Times New Roman"/>
          <w:sz w:val="24"/>
          <w:szCs w:val="24"/>
        </w:rPr>
        <w:tab/>
        <w:t xml:space="preserve">Email:  </w:t>
      </w:r>
      <w:r w:rsidR="00805123">
        <w:rPr>
          <w:rFonts w:eastAsia="Times New Roman"/>
          <w:sz w:val="24"/>
          <w:szCs w:val="24"/>
        </w:rPr>
        <w:t>Clarett.Blount@la.gov</w:t>
      </w:r>
    </w:p>
    <w:sectPr w:rsidR="0016424E" w:rsidRPr="00277568" w:rsidSect="00E930DB">
      <w:footerReference w:type="even" r:id="rId6"/>
      <w:footerReference w:type="default" r:id="rId7"/>
      <w:headerReference w:type="first" r:id="rId8"/>
      <w:foot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4E" w:rsidRDefault="008D534E" w:rsidP="00745095">
      <w:pPr>
        <w:spacing w:after="0" w:line="240" w:lineRule="auto"/>
      </w:pPr>
      <w:r>
        <w:separator/>
      </w:r>
    </w:p>
  </w:endnote>
  <w:endnote w:type="continuationSeparator" w:id="0">
    <w:p w:rsidR="008D534E" w:rsidRDefault="008D534E"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altName w:val="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095" w:rsidRDefault="00745095" w:rsidP="0074509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804AFF">
      <w:rPr>
        <w:rFonts w:ascii="Sackers Gothic Medium" w:hAnsi="Sackers Gothic Medium"/>
        <w:noProof/>
        <w:sz w:val="14"/>
        <w:szCs w:val="14"/>
      </w:rPr>
      <w:t>3</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804AFF">
      <w:rPr>
        <w:rFonts w:ascii="Sackers Gothic Medium" w:hAnsi="Sackers Gothic Medium"/>
        <w:noProof/>
        <w:sz w:val="14"/>
        <w:szCs w:val="14"/>
      </w:rPr>
      <w:t>3</w:t>
    </w:r>
    <w:r w:rsidRPr="0016424E">
      <w:rPr>
        <w:rFonts w:ascii="Sackers Gothic Medium" w:hAnsi="Sackers Gothic Medium"/>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4E" w:rsidRDefault="008D534E" w:rsidP="00745095">
      <w:pPr>
        <w:spacing w:after="0" w:line="240" w:lineRule="auto"/>
      </w:pPr>
      <w:r>
        <w:separator/>
      </w:r>
    </w:p>
  </w:footnote>
  <w:footnote w:type="continuationSeparator" w:id="0">
    <w:p w:rsidR="008D534E" w:rsidRDefault="008D534E"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rsidTr="000372BF">
      <w:tc>
        <w:tcPr>
          <w:tcW w:w="1332" w:type="pct"/>
          <w:tcMar>
            <w:left w:w="0" w:type="dxa"/>
            <w:right w:w="0" w:type="dxa"/>
          </w:tcMar>
        </w:tcPr>
        <w:p w:rsidR="00E930DB" w:rsidRDefault="00E930DB" w:rsidP="00E930DB">
          <w:pPr>
            <w:jc w:val="center"/>
            <w:rPr>
              <w:rFonts w:ascii="Roman Light" w:hAnsi="Roman Light"/>
              <w:b/>
              <w:smallCaps/>
              <w:noProof/>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E930DB" w:rsidRDefault="00E930DB" w:rsidP="00E930DB">
          <w:pPr>
            <w:pStyle w:val="Header"/>
            <w:jc w:val="center"/>
            <w:rPr>
              <w:rFonts w:ascii="Arial" w:hAnsi="Arial"/>
              <w:noProof/>
              <w:sz w:val="12"/>
            </w:rPr>
          </w:pPr>
        </w:p>
      </w:tc>
      <w:tc>
        <w:tcPr>
          <w:tcW w:w="1290" w:type="pct"/>
          <w:tcMar>
            <w:left w:w="0" w:type="dxa"/>
            <w:right w:w="0" w:type="dxa"/>
          </w:tcMar>
        </w:tcPr>
        <w:p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E930DB" w:rsidRDefault="00E930DB" w:rsidP="003A35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4E"/>
    <w:rsid w:val="000372BF"/>
    <w:rsid w:val="00050EC5"/>
    <w:rsid w:val="00090649"/>
    <w:rsid w:val="000B1A5C"/>
    <w:rsid w:val="000C364A"/>
    <w:rsid w:val="0016424E"/>
    <w:rsid w:val="00201FEE"/>
    <w:rsid w:val="00277568"/>
    <w:rsid w:val="003A357F"/>
    <w:rsid w:val="003A504F"/>
    <w:rsid w:val="004B60B9"/>
    <w:rsid w:val="004C56FF"/>
    <w:rsid w:val="00560958"/>
    <w:rsid w:val="00564341"/>
    <w:rsid w:val="005C4E4C"/>
    <w:rsid w:val="005E7303"/>
    <w:rsid w:val="00603FA8"/>
    <w:rsid w:val="00655271"/>
    <w:rsid w:val="0065565C"/>
    <w:rsid w:val="006C0A5C"/>
    <w:rsid w:val="006E0190"/>
    <w:rsid w:val="006E26A6"/>
    <w:rsid w:val="00745095"/>
    <w:rsid w:val="007533DE"/>
    <w:rsid w:val="00767936"/>
    <w:rsid w:val="00772116"/>
    <w:rsid w:val="00772DBB"/>
    <w:rsid w:val="00773938"/>
    <w:rsid w:val="007E28A8"/>
    <w:rsid w:val="00804AFF"/>
    <w:rsid w:val="00805123"/>
    <w:rsid w:val="008356A2"/>
    <w:rsid w:val="00887336"/>
    <w:rsid w:val="008B2A3D"/>
    <w:rsid w:val="008D534E"/>
    <w:rsid w:val="009030E4"/>
    <w:rsid w:val="00950EFC"/>
    <w:rsid w:val="0096262C"/>
    <w:rsid w:val="009C7C7F"/>
    <w:rsid w:val="009E651D"/>
    <w:rsid w:val="00A074EE"/>
    <w:rsid w:val="00A3733F"/>
    <w:rsid w:val="00A41173"/>
    <w:rsid w:val="00A4767D"/>
    <w:rsid w:val="00A817DF"/>
    <w:rsid w:val="00AB6EDF"/>
    <w:rsid w:val="00AD17E9"/>
    <w:rsid w:val="00B64A4D"/>
    <w:rsid w:val="00BD1B7C"/>
    <w:rsid w:val="00BE0BA8"/>
    <w:rsid w:val="00BF0C40"/>
    <w:rsid w:val="00C14913"/>
    <w:rsid w:val="00C3463C"/>
    <w:rsid w:val="00C5040F"/>
    <w:rsid w:val="00C9214A"/>
    <w:rsid w:val="00D12071"/>
    <w:rsid w:val="00D536D1"/>
    <w:rsid w:val="00D61702"/>
    <w:rsid w:val="00D82F58"/>
    <w:rsid w:val="00E858B6"/>
    <w:rsid w:val="00E930DB"/>
    <w:rsid w:val="00EA2320"/>
    <w:rsid w:val="00F4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AADC31-07C6-45C8-B746-BDB4FC7C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 w:type="paragraph" w:customStyle="1" w:styleId="Default">
    <w:name w:val="Default"/>
    <w:rsid w:val="00BD1B7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Addendum No. 1 - Vendor Questions and State's Responses.dotx</Template>
  <TotalTime>1</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Clarett Blount</dc:creator>
  <cp:keywords/>
  <dc:description/>
  <cp:lastModifiedBy>Clarett Blount</cp:lastModifiedBy>
  <cp:revision>2</cp:revision>
  <cp:lastPrinted>2024-01-11T19:38:00Z</cp:lastPrinted>
  <dcterms:created xsi:type="dcterms:W3CDTF">2024-02-26T20:35:00Z</dcterms:created>
  <dcterms:modified xsi:type="dcterms:W3CDTF">2024-02-26T20:35:00Z</dcterms:modified>
</cp:coreProperties>
</file>