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that access to the LaGov or LaP</w:t>
      </w:r>
      <w:r w:rsidRPr="00380F04">
        <w:rPr>
          <w:rFonts w:ascii="Times New Roman" w:hAnsi="Times New Roman" w:cs="Times New Roman"/>
          <w:sz w:val="24"/>
          <w:szCs w:val="24"/>
        </w:rPr>
        <w:t xml:space="preserve">ac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LaGov provides LaP</w:t>
      </w:r>
      <w:r w:rsidRPr="00380F04">
        <w:rPr>
          <w:rFonts w:ascii="Times New Roman" w:eastAsia="Times New Roman" w:hAnsi="Times New Roman" w:cs="Times New Roman"/>
          <w:spacing w:val="-5"/>
          <w:sz w:val="24"/>
          <w:szCs w:val="24"/>
        </w:rPr>
        <w:t xml:space="preserve">ac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Default="006E09BB"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D9352B" w:rsidRPr="00C6062F" w:rsidRDefault="00D9352B" w:rsidP="006B34B6">
      <w:pPr>
        <w:widowControl/>
        <w:spacing w:after="0" w:line="240" w:lineRule="auto"/>
        <w:jc w:val="both"/>
        <w:rPr>
          <w:rFonts w:ascii="Times New Roman" w:eastAsia="PMingLiU" w:hAnsi="Times New Roman" w:cs="Times New Roman"/>
          <w:sz w:val="24"/>
          <w:szCs w:val="24"/>
          <w:lang w:eastAsia="zh-TW"/>
        </w:rPr>
      </w:pPr>
    </w:p>
    <w:p w:rsidR="003C3EBB" w:rsidRDefault="003C3EBB" w:rsidP="00D9352B">
      <w:pPr>
        <w:pStyle w:val="ListParagraph"/>
        <w:spacing w:after="0"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4B1F12" w:rsidRDefault="004B1F12" w:rsidP="004B1F12">
      <w:pPr>
        <w:pStyle w:val="ListParagraph"/>
        <w:spacing w:after="0" w:line="240" w:lineRule="auto"/>
        <w:ind w:left="0"/>
        <w:rPr>
          <w:rFonts w:ascii="Times New Roman" w:hAnsi="Times New Roman" w:cs="Times New Roman"/>
          <w:b/>
          <w:sz w:val="24"/>
          <w:szCs w:val="24"/>
        </w:rPr>
      </w:pPr>
    </w:p>
    <w:p w:rsidR="002D463D" w:rsidRDefault="002D463D">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D463D" w:rsidRPr="002D463D" w:rsidRDefault="002D463D" w:rsidP="002D463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2D463D">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5</w:t>
      </w:r>
      <w:r w:rsidRPr="002D463D">
        <w:rPr>
          <w:rFonts w:ascii="Times New Roman" w:eastAsia="Times New Roman" w:hAnsi="Times New Roman" w:cs="Times New Roman"/>
          <w:b/>
          <w:bCs/>
          <w:sz w:val="24"/>
          <w:szCs w:val="24"/>
        </w:rPr>
        <w:t>.</w:t>
      </w:r>
      <w:r w:rsidRPr="002D463D">
        <w:rPr>
          <w:rFonts w:ascii="Times New Roman" w:eastAsia="Times New Roman" w:hAnsi="Times New Roman" w:cs="Times New Roman"/>
          <w:b/>
          <w:bCs/>
          <w:sz w:val="24"/>
          <w:szCs w:val="24"/>
        </w:rPr>
        <w:tab/>
      </w:r>
      <w:r w:rsidRPr="002D463D">
        <w:rPr>
          <w:rFonts w:ascii="Times New Roman" w:eastAsia="Times New Roman" w:hAnsi="Times New Roman" w:cs="Times New Roman"/>
          <w:b/>
          <w:sz w:val="24"/>
          <w:szCs w:val="24"/>
        </w:rPr>
        <w:t>Method of Award:</w:t>
      </w:r>
    </w:p>
    <w:p w:rsidR="002D463D" w:rsidRPr="002D463D" w:rsidRDefault="002D463D" w:rsidP="002D463D">
      <w:pPr>
        <w:widowControl/>
        <w:spacing w:after="0" w:line="240" w:lineRule="auto"/>
        <w:ind w:left="720"/>
        <w:contextualSpacing/>
        <w:jc w:val="both"/>
        <w:rPr>
          <w:rFonts w:ascii="Times New Roman" w:eastAsia="Times New Roman" w:hAnsi="Times New Roman" w:cs="Times New Roman"/>
          <w:sz w:val="24"/>
          <w:szCs w:val="24"/>
        </w:rPr>
      </w:pPr>
      <w:r w:rsidRPr="002D46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D463D" w:rsidRDefault="002D463D" w:rsidP="002D463D">
      <w:pPr>
        <w:widowControl/>
        <w:spacing w:after="240" w:line="240" w:lineRule="auto"/>
        <w:contextualSpacing/>
        <w:jc w:val="both"/>
        <w:rPr>
          <w:rFonts w:ascii="Times New Roman" w:eastAsia="Times New Roman" w:hAnsi="Times New Roman" w:cs="Times New Roman"/>
          <w:b/>
          <w:bCs/>
          <w:sz w:val="24"/>
          <w:szCs w:val="24"/>
        </w:rPr>
      </w:pPr>
    </w:p>
    <w:p w:rsidR="002D463D" w:rsidRPr="002D463D" w:rsidRDefault="002D463D" w:rsidP="002D463D">
      <w:pPr>
        <w:widowControl/>
        <w:spacing w:after="240" w:line="240" w:lineRule="auto"/>
        <w:contextualSpacing/>
        <w:jc w:val="both"/>
        <w:rPr>
          <w:rFonts w:ascii="Times New Roman" w:eastAsia="Times New Roman" w:hAnsi="Times New Roman" w:cs="Times New Roman"/>
          <w:sz w:val="24"/>
          <w:szCs w:val="24"/>
        </w:rPr>
      </w:pPr>
      <w:r w:rsidRPr="002D46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2D463D">
        <w:rPr>
          <w:rFonts w:ascii="Times New Roman" w:eastAsia="Times New Roman" w:hAnsi="Times New Roman" w:cs="Times New Roman"/>
          <w:b/>
          <w:bCs/>
          <w:sz w:val="24"/>
          <w:szCs w:val="24"/>
        </w:rPr>
        <w:t>.</w:t>
      </w:r>
      <w:r w:rsidRPr="002D463D">
        <w:rPr>
          <w:rFonts w:ascii="Times New Roman" w:eastAsia="Times New Roman" w:hAnsi="Times New Roman" w:cs="Times New Roman"/>
          <w:b/>
          <w:bCs/>
          <w:sz w:val="24"/>
          <w:szCs w:val="24"/>
        </w:rPr>
        <w:tab/>
      </w:r>
      <w:r w:rsidRPr="002D463D">
        <w:rPr>
          <w:rFonts w:ascii="Times New Roman" w:eastAsia="Times New Roman" w:hAnsi="Times New Roman" w:cs="Times New Roman"/>
          <w:b/>
          <w:sz w:val="24"/>
          <w:szCs w:val="24"/>
        </w:rPr>
        <w:t>Repurchase:</w:t>
      </w:r>
    </w:p>
    <w:p w:rsidR="00B45844" w:rsidRPr="002D463D" w:rsidRDefault="002D463D" w:rsidP="002D463D">
      <w:pPr>
        <w:widowControl/>
        <w:spacing w:after="0" w:line="240" w:lineRule="auto"/>
        <w:ind w:left="720"/>
        <w:contextualSpacing/>
        <w:jc w:val="both"/>
        <w:rPr>
          <w:rFonts w:ascii="Times New Roman" w:eastAsia="Times New Roman" w:hAnsi="Times New Roman" w:cs="Times New Roman"/>
          <w:sz w:val="24"/>
          <w:szCs w:val="24"/>
        </w:rPr>
      </w:pPr>
      <w:r w:rsidRPr="002D463D">
        <w:rPr>
          <w:rFonts w:ascii="Times New Roman" w:eastAsia="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(1) year from the date of the original purchase order. </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CA73D6" w:rsidRDefault="002D463D" w:rsidP="00CA73D6">
      <w:pPr>
        <w:rPr>
          <w:rFonts w:ascii="Times New Roman" w:hAnsi="Times New Roman" w:cs="Times New Roman"/>
          <w:sz w:val="24"/>
          <w:szCs w:val="24"/>
        </w:rPr>
      </w:pPr>
      <w:r>
        <w:rPr>
          <w:rFonts w:ascii="Times New Roman" w:hAnsi="Times New Roman" w:cs="Times New Roman"/>
          <w:b/>
          <w:bCs/>
          <w:sz w:val="24"/>
          <w:szCs w:val="24"/>
        </w:rPr>
        <w:t>17</w:t>
      </w:r>
      <w:bookmarkStart w:id="0" w:name="_GoBack"/>
      <w:bookmarkEnd w:id="0"/>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2D463D">
        <w:rPr>
          <w:rFonts w:ascii="Times New Roman" w:hAnsi="Times New Roman" w:cs="Times New Roman"/>
          <w:sz w:val="24"/>
          <w:szCs w:val="24"/>
        </w:rPr>
        <w:t>nalyst: Renee Bullock</w:t>
      </w:r>
      <w:r w:rsidR="00CA73D6">
        <w:rPr>
          <w:rFonts w:ascii="Times New Roman" w:hAnsi="Times New Roman" w:cs="Times New Roman"/>
          <w:sz w:val="24"/>
          <w:szCs w:val="24"/>
        </w:rPr>
        <w:t>, phone: 225-342-</w:t>
      </w:r>
      <w:r w:rsidR="002D463D">
        <w:rPr>
          <w:rFonts w:ascii="Times New Roman" w:hAnsi="Times New Roman" w:cs="Times New Roman"/>
          <w:sz w:val="24"/>
          <w:szCs w:val="24"/>
        </w:rPr>
        <w:t>8066</w:t>
      </w:r>
      <w:r w:rsidR="00CA73D6">
        <w:rPr>
          <w:rFonts w:ascii="Times New Roman" w:hAnsi="Times New Roman" w:cs="Times New Roman"/>
          <w:sz w:val="24"/>
          <w:szCs w:val="24"/>
        </w:rPr>
        <w:t>, email</w:t>
      </w:r>
      <w:r w:rsidR="002D463D">
        <w:rPr>
          <w:rFonts w:ascii="Times New Roman" w:hAnsi="Times New Roman" w:cs="Times New Roman"/>
          <w:sz w:val="24"/>
          <w:szCs w:val="24"/>
        </w:rPr>
        <w:t xml:space="preserve">: </w:t>
      </w:r>
      <w:hyperlink r:id="rId11" w:history="1">
        <w:r w:rsidR="002D463D" w:rsidRPr="00F6642C">
          <w:rPr>
            <w:rStyle w:val="Hyperlink"/>
            <w:rFonts w:ascii="Times New Roman" w:hAnsi="Times New Roman" w:cs="Times New Roman"/>
            <w:sz w:val="24"/>
            <w:szCs w:val="24"/>
          </w:rPr>
          <w:t>Renee.Bullock@la.gov</w:t>
        </w:r>
      </w:hyperlink>
      <w:r w:rsidR="002D463D">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03" w:rsidRDefault="00192403">
      <w:pPr>
        <w:spacing w:after="0" w:line="240" w:lineRule="auto"/>
      </w:pPr>
      <w:r>
        <w:separator/>
      </w:r>
    </w:p>
  </w:endnote>
  <w:endnote w:type="continuationSeparator" w:id="0">
    <w:p w:rsidR="00192403" w:rsidRDefault="0019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D463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D463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03" w:rsidRDefault="00192403">
      <w:pPr>
        <w:spacing w:after="0" w:line="240" w:lineRule="auto"/>
      </w:pPr>
      <w:r>
        <w:separator/>
      </w:r>
    </w:p>
  </w:footnote>
  <w:footnote w:type="continuationSeparator" w:id="0">
    <w:p w:rsidR="00192403" w:rsidRDefault="0019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2D463D">
      <w:rPr>
        <w:rFonts w:ascii="Times New Roman" w:hAnsi="Times New Roman" w:cs="Times New Roman"/>
        <w:sz w:val="24"/>
        <w:szCs w:val="24"/>
      </w:rPr>
      <w:t xml:space="preserve"> 3000022100</w:t>
    </w:r>
    <w:r w:rsidRPr="001856F5">
      <w:rPr>
        <w:rFonts w:ascii="Times New Roman" w:hAnsi="Times New Roman" w:cs="Times New Roman"/>
        <w:sz w:val="24"/>
        <w:szCs w:val="24"/>
      </w:rPr>
      <w:tab/>
      <w:t>Title</w:t>
    </w:r>
    <w:r w:rsidR="005967CB">
      <w:rPr>
        <w:rFonts w:ascii="Times New Roman" w:hAnsi="Times New Roman" w:cs="Times New Roman"/>
        <w:sz w:val="24"/>
        <w:szCs w:val="24"/>
      </w:rPr>
      <w:t>:</w:t>
    </w:r>
    <w:r w:rsidR="002D463D">
      <w:rPr>
        <w:rFonts w:ascii="Times New Roman" w:hAnsi="Times New Roman" w:cs="Times New Roman"/>
        <w:sz w:val="24"/>
        <w:szCs w:val="24"/>
      </w:rPr>
      <w:t xml:space="preserve"> Lumber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03"/>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2403"/>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D463D"/>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BC0D5C16-4C5B-4EB5-B850-5B79BB25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F374-685F-417E-B42E-F4AB1531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6</TotalTime>
  <Pages>7</Pages>
  <Words>2338</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2</cp:revision>
  <cp:lastPrinted>2022-06-13T19:47:00Z</cp:lastPrinted>
  <dcterms:created xsi:type="dcterms:W3CDTF">2023-11-06T21:13:00Z</dcterms:created>
  <dcterms:modified xsi:type="dcterms:W3CDTF">2023-11-06T21:21:00Z</dcterms:modified>
</cp:coreProperties>
</file>